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F4D67" w14:textId="6E5A5339" w:rsidR="000055D9" w:rsidRDefault="000055D9" w:rsidP="00BD7C41">
      <w:pPr>
        <w:jc w:val="both"/>
        <w:rPr>
          <w:rFonts w:asciiTheme="majorHAnsi" w:hAnsiTheme="majorHAnsi"/>
          <w:sz w:val="28"/>
          <w:szCs w:val="28"/>
        </w:rPr>
      </w:pPr>
      <w:r>
        <w:rPr>
          <w:rFonts w:asciiTheme="majorHAnsi" w:hAnsiTheme="majorHAnsi"/>
          <w:sz w:val="28"/>
          <w:szCs w:val="28"/>
        </w:rPr>
        <w:t>Les Temps des pandémies (dir. Aliènor Bertrand, Arnaud Macé, Patrick Giraudoux), Paris, Belin 2023, 223 -230.</w:t>
      </w:r>
    </w:p>
    <w:p w14:paraId="23C96AF3" w14:textId="77777777" w:rsidR="000055D9" w:rsidRDefault="000055D9" w:rsidP="00BD7C41">
      <w:pPr>
        <w:jc w:val="both"/>
        <w:rPr>
          <w:rFonts w:asciiTheme="majorHAnsi" w:hAnsiTheme="majorHAnsi"/>
          <w:sz w:val="28"/>
          <w:szCs w:val="28"/>
        </w:rPr>
      </w:pPr>
    </w:p>
    <w:p w14:paraId="1651FA6A" w14:textId="77777777" w:rsidR="000055D9" w:rsidRDefault="000055D9" w:rsidP="00BD7C41">
      <w:pPr>
        <w:jc w:val="both"/>
        <w:rPr>
          <w:rFonts w:asciiTheme="majorHAnsi" w:hAnsiTheme="majorHAnsi"/>
          <w:sz w:val="28"/>
          <w:szCs w:val="28"/>
        </w:rPr>
      </w:pPr>
    </w:p>
    <w:p w14:paraId="6200697B" w14:textId="77777777" w:rsidR="000055D9" w:rsidRPr="000055D9" w:rsidRDefault="000055D9" w:rsidP="00BD7C41">
      <w:pPr>
        <w:jc w:val="both"/>
        <w:rPr>
          <w:rFonts w:asciiTheme="majorHAnsi" w:hAnsiTheme="majorHAnsi"/>
          <w:sz w:val="40"/>
          <w:szCs w:val="40"/>
        </w:rPr>
      </w:pPr>
    </w:p>
    <w:p w14:paraId="3CCA383B" w14:textId="355E836E" w:rsidR="007D62E5" w:rsidRPr="000055D9" w:rsidRDefault="00E446B6" w:rsidP="000055D9">
      <w:pPr>
        <w:jc w:val="center"/>
        <w:rPr>
          <w:rFonts w:asciiTheme="majorHAnsi" w:hAnsiTheme="majorHAnsi"/>
          <w:b/>
          <w:sz w:val="40"/>
          <w:szCs w:val="40"/>
        </w:rPr>
      </w:pPr>
      <w:r w:rsidRPr="000055D9">
        <w:rPr>
          <w:rFonts w:asciiTheme="majorHAnsi" w:hAnsiTheme="majorHAnsi"/>
          <w:b/>
          <w:sz w:val="40"/>
          <w:szCs w:val="40"/>
        </w:rPr>
        <w:t xml:space="preserve">Liberté politique et </w:t>
      </w:r>
      <w:r w:rsidR="007D62E5" w:rsidRPr="000055D9">
        <w:rPr>
          <w:rFonts w:asciiTheme="majorHAnsi" w:hAnsiTheme="majorHAnsi"/>
          <w:b/>
          <w:sz w:val="40"/>
          <w:szCs w:val="40"/>
        </w:rPr>
        <w:t>subjecti</w:t>
      </w:r>
      <w:r w:rsidRPr="000055D9">
        <w:rPr>
          <w:rFonts w:asciiTheme="majorHAnsi" w:hAnsiTheme="majorHAnsi"/>
          <w:b/>
          <w:sz w:val="40"/>
          <w:szCs w:val="40"/>
        </w:rPr>
        <w:t>vati</w:t>
      </w:r>
      <w:r w:rsidR="007D62E5" w:rsidRPr="000055D9">
        <w:rPr>
          <w:rFonts w:asciiTheme="majorHAnsi" w:hAnsiTheme="majorHAnsi"/>
          <w:b/>
          <w:sz w:val="40"/>
          <w:szCs w:val="40"/>
        </w:rPr>
        <w:t xml:space="preserve">on </w:t>
      </w:r>
      <w:r w:rsidR="00462F51" w:rsidRPr="000055D9">
        <w:rPr>
          <w:rFonts w:asciiTheme="majorHAnsi" w:hAnsiTheme="majorHAnsi"/>
          <w:b/>
          <w:sz w:val="40"/>
          <w:szCs w:val="40"/>
        </w:rPr>
        <w:t>savante</w:t>
      </w:r>
    </w:p>
    <w:p w14:paraId="44DB7DA2" w14:textId="77777777" w:rsidR="000055D9" w:rsidRDefault="000055D9" w:rsidP="000055D9">
      <w:pPr>
        <w:jc w:val="right"/>
        <w:rPr>
          <w:rFonts w:asciiTheme="majorHAnsi" w:hAnsiTheme="majorHAnsi"/>
          <w:sz w:val="28"/>
          <w:szCs w:val="28"/>
        </w:rPr>
      </w:pPr>
    </w:p>
    <w:p w14:paraId="336F838C" w14:textId="77777777" w:rsidR="000055D9" w:rsidRDefault="000055D9" w:rsidP="000055D9">
      <w:pPr>
        <w:jc w:val="right"/>
        <w:rPr>
          <w:rFonts w:asciiTheme="majorHAnsi" w:hAnsiTheme="majorHAnsi"/>
          <w:sz w:val="28"/>
          <w:szCs w:val="28"/>
        </w:rPr>
      </w:pPr>
    </w:p>
    <w:p w14:paraId="58166794" w14:textId="77777777" w:rsidR="000055D9" w:rsidRDefault="000055D9" w:rsidP="000055D9">
      <w:pPr>
        <w:jc w:val="right"/>
        <w:rPr>
          <w:rFonts w:asciiTheme="majorHAnsi" w:hAnsiTheme="majorHAnsi"/>
          <w:sz w:val="28"/>
          <w:szCs w:val="28"/>
        </w:rPr>
      </w:pPr>
    </w:p>
    <w:p w14:paraId="6E906ACF" w14:textId="77777777" w:rsidR="000055D9" w:rsidRDefault="000055D9" w:rsidP="000055D9">
      <w:pPr>
        <w:jc w:val="right"/>
        <w:rPr>
          <w:rFonts w:asciiTheme="majorHAnsi" w:hAnsiTheme="majorHAnsi"/>
          <w:sz w:val="28"/>
          <w:szCs w:val="28"/>
        </w:rPr>
      </w:pPr>
    </w:p>
    <w:p w14:paraId="7D034651" w14:textId="01AD8977" w:rsidR="000055D9" w:rsidRPr="00DB2905" w:rsidRDefault="000055D9" w:rsidP="000055D9">
      <w:pPr>
        <w:jc w:val="right"/>
        <w:rPr>
          <w:rFonts w:asciiTheme="majorHAnsi" w:hAnsiTheme="majorHAnsi"/>
          <w:sz w:val="28"/>
          <w:szCs w:val="28"/>
        </w:rPr>
      </w:pPr>
      <w:r>
        <w:rPr>
          <w:rFonts w:asciiTheme="majorHAnsi" w:hAnsiTheme="majorHAnsi"/>
          <w:sz w:val="28"/>
          <w:szCs w:val="28"/>
        </w:rPr>
        <w:t>Aliènor Bertrand</w:t>
      </w:r>
    </w:p>
    <w:p w14:paraId="4CC2C57A" w14:textId="77777777" w:rsidR="007D62E5" w:rsidRPr="00DB2905" w:rsidRDefault="007D62E5" w:rsidP="00BD7C41">
      <w:pPr>
        <w:jc w:val="both"/>
        <w:rPr>
          <w:rFonts w:asciiTheme="majorHAnsi" w:hAnsiTheme="majorHAnsi"/>
          <w:sz w:val="22"/>
          <w:szCs w:val="22"/>
        </w:rPr>
      </w:pPr>
    </w:p>
    <w:p w14:paraId="65386DDE" w14:textId="77777777" w:rsidR="007D62E5" w:rsidRPr="00DB2905" w:rsidRDefault="007D62E5" w:rsidP="00BD7C41">
      <w:pPr>
        <w:jc w:val="both"/>
        <w:rPr>
          <w:rFonts w:asciiTheme="majorHAnsi" w:hAnsiTheme="majorHAnsi"/>
          <w:sz w:val="22"/>
          <w:szCs w:val="22"/>
        </w:rPr>
      </w:pPr>
    </w:p>
    <w:p w14:paraId="724286CB" w14:textId="2C3B0E17" w:rsidR="00642C04" w:rsidRPr="000055D9" w:rsidRDefault="00642C04" w:rsidP="00BD7C41">
      <w:pPr>
        <w:jc w:val="both"/>
        <w:rPr>
          <w:rFonts w:asciiTheme="majorHAnsi" w:hAnsiTheme="majorHAnsi"/>
          <w:sz w:val="28"/>
          <w:szCs w:val="28"/>
        </w:rPr>
      </w:pPr>
      <w:r w:rsidRPr="000055D9">
        <w:rPr>
          <w:rFonts w:asciiTheme="majorHAnsi" w:hAnsiTheme="majorHAnsi"/>
          <w:sz w:val="28"/>
          <w:szCs w:val="28"/>
        </w:rPr>
        <w:t>Ce livre est né de l'irruption de l'expérience catastrophique de la pandémie à Covid-19. Alors que l'on compte aujourd'hui de mu</w:t>
      </w:r>
      <w:r w:rsidR="001C28BB" w:rsidRPr="000055D9">
        <w:rPr>
          <w:rFonts w:asciiTheme="majorHAnsi" w:hAnsiTheme="majorHAnsi"/>
          <w:sz w:val="28"/>
          <w:szCs w:val="28"/>
        </w:rPr>
        <w:t>ltiples clades du SARS-CoV 2 et</w:t>
      </w:r>
      <w:r w:rsidRPr="000055D9">
        <w:rPr>
          <w:rFonts w:asciiTheme="majorHAnsi" w:hAnsiTheme="majorHAnsi"/>
          <w:sz w:val="28"/>
          <w:szCs w:val="28"/>
        </w:rPr>
        <w:t xml:space="preserve"> qu'une neuvième vague épidémique est annoncée en France, il a été conçu comme un jalon réflexif</w:t>
      </w:r>
      <w:r w:rsidR="001C28BB" w:rsidRPr="000055D9">
        <w:rPr>
          <w:rFonts w:asciiTheme="majorHAnsi" w:hAnsiTheme="majorHAnsi"/>
          <w:sz w:val="28"/>
          <w:szCs w:val="28"/>
        </w:rPr>
        <w:t xml:space="preserve"> situé </w:t>
      </w:r>
      <w:r w:rsidRPr="000055D9">
        <w:rPr>
          <w:rFonts w:asciiTheme="majorHAnsi" w:hAnsiTheme="majorHAnsi"/>
          <w:sz w:val="28"/>
          <w:szCs w:val="28"/>
        </w:rPr>
        <w:t>et non comme un</w:t>
      </w:r>
      <w:r w:rsidR="001C28BB" w:rsidRPr="000055D9">
        <w:rPr>
          <w:rFonts w:asciiTheme="majorHAnsi" w:hAnsiTheme="majorHAnsi"/>
          <w:sz w:val="28"/>
          <w:szCs w:val="28"/>
        </w:rPr>
        <w:t xml:space="preserve"> </w:t>
      </w:r>
      <w:r w:rsidR="00431857" w:rsidRPr="000055D9">
        <w:rPr>
          <w:rFonts w:asciiTheme="majorHAnsi" w:hAnsiTheme="majorHAnsi"/>
          <w:sz w:val="28"/>
          <w:szCs w:val="28"/>
        </w:rPr>
        <w:t>bilan [</w:t>
      </w:r>
      <w:r w:rsidR="001C28BB" w:rsidRPr="000055D9">
        <w:rPr>
          <w:rFonts w:asciiTheme="majorHAnsi" w:hAnsiTheme="majorHAnsi"/>
          <w:sz w:val="28"/>
          <w:szCs w:val="28"/>
        </w:rPr>
        <w:t>1]. Depuis l'émergence du virus</w:t>
      </w:r>
      <w:r w:rsidRPr="000055D9">
        <w:rPr>
          <w:rFonts w:asciiTheme="majorHAnsi" w:hAnsiTheme="majorHAnsi"/>
          <w:sz w:val="28"/>
          <w:szCs w:val="28"/>
        </w:rPr>
        <w:t xml:space="preserve">, la dislocation des catégories de l'avant et d'après </w:t>
      </w:r>
      <w:r w:rsidR="00504E36" w:rsidRPr="000055D9">
        <w:rPr>
          <w:rFonts w:asciiTheme="majorHAnsi" w:hAnsiTheme="majorHAnsi"/>
          <w:sz w:val="28"/>
          <w:szCs w:val="28"/>
        </w:rPr>
        <w:t xml:space="preserve">est venue </w:t>
      </w:r>
      <w:r w:rsidRPr="000055D9">
        <w:rPr>
          <w:rFonts w:asciiTheme="majorHAnsi" w:hAnsiTheme="majorHAnsi"/>
          <w:sz w:val="28"/>
          <w:szCs w:val="28"/>
        </w:rPr>
        <w:t>brouiller les articulations entre sciences, sociétés et politique considéré</w:t>
      </w:r>
      <w:r w:rsidR="00504E36" w:rsidRPr="000055D9">
        <w:rPr>
          <w:rFonts w:asciiTheme="majorHAnsi" w:hAnsiTheme="majorHAnsi"/>
          <w:sz w:val="28"/>
          <w:szCs w:val="28"/>
        </w:rPr>
        <w:t>e</w:t>
      </w:r>
      <w:r w:rsidRPr="000055D9">
        <w:rPr>
          <w:rFonts w:asciiTheme="majorHAnsi" w:hAnsiTheme="majorHAnsi"/>
          <w:sz w:val="28"/>
          <w:szCs w:val="28"/>
        </w:rPr>
        <w:t>s comm</w:t>
      </w:r>
      <w:r w:rsidR="002100C4" w:rsidRPr="000055D9">
        <w:rPr>
          <w:rFonts w:asciiTheme="majorHAnsi" w:hAnsiTheme="majorHAnsi"/>
          <w:sz w:val="28"/>
          <w:szCs w:val="28"/>
        </w:rPr>
        <w:t>e les mieux établi</w:t>
      </w:r>
      <w:r w:rsidR="00504E36" w:rsidRPr="000055D9">
        <w:rPr>
          <w:rFonts w:asciiTheme="majorHAnsi" w:hAnsiTheme="majorHAnsi"/>
          <w:sz w:val="28"/>
          <w:szCs w:val="28"/>
        </w:rPr>
        <w:t>e</w:t>
      </w:r>
      <w:r w:rsidR="002100C4" w:rsidRPr="000055D9">
        <w:rPr>
          <w:rFonts w:asciiTheme="majorHAnsi" w:hAnsiTheme="majorHAnsi"/>
          <w:sz w:val="28"/>
          <w:szCs w:val="28"/>
        </w:rPr>
        <w:t>s. Celles</w:t>
      </w:r>
      <w:r w:rsidRPr="000055D9">
        <w:rPr>
          <w:rFonts w:asciiTheme="majorHAnsi" w:hAnsiTheme="majorHAnsi"/>
          <w:sz w:val="28"/>
          <w:szCs w:val="28"/>
        </w:rPr>
        <w:t xml:space="preserve">-ci avaient été déjà </w:t>
      </w:r>
      <w:r w:rsidR="00431857" w:rsidRPr="000055D9">
        <w:rPr>
          <w:rFonts w:asciiTheme="majorHAnsi" w:hAnsiTheme="majorHAnsi"/>
          <w:sz w:val="28"/>
          <w:szCs w:val="28"/>
        </w:rPr>
        <w:t>mises</w:t>
      </w:r>
      <w:r w:rsidRPr="000055D9">
        <w:rPr>
          <w:rFonts w:asciiTheme="majorHAnsi" w:hAnsiTheme="majorHAnsi"/>
          <w:sz w:val="28"/>
          <w:szCs w:val="28"/>
        </w:rPr>
        <w:t xml:space="preserve"> à mal par diverses crises majeures, faisant grandir l'opinion s</w:t>
      </w:r>
      <w:r w:rsidR="001C28BB" w:rsidRPr="000055D9">
        <w:rPr>
          <w:rFonts w:asciiTheme="majorHAnsi" w:hAnsiTheme="majorHAnsi"/>
          <w:sz w:val="28"/>
          <w:szCs w:val="28"/>
        </w:rPr>
        <w:t xml:space="preserve">elon laquelle la technoscience </w:t>
      </w:r>
      <w:r w:rsidRPr="000055D9">
        <w:rPr>
          <w:rFonts w:asciiTheme="majorHAnsi" w:hAnsiTheme="majorHAnsi"/>
          <w:sz w:val="28"/>
          <w:szCs w:val="28"/>
        </w:rPr>
        <w:t xml:space="preserve">nécessiterait </w:t>
      </w:r>
      <w:r w:rsidR="002100C4" w:rsidRPr="000055D9">
        <w:rPr>
          <w:rFonts w:asciiTheme="majorHAnsi" w:hAnsiTheme="majorHAnsi"/>
          <w:sz w:val="28"/>
          <w:szCs w:val="28"/>
        </w:rPr>
        <w:t xml:space="preserve">des </w:t>
      </w:r>
      <w:r w:rsidRPr="000055D9">
        <w:rPr>
          <w:rFonts w:asciiTheme="majorHAnsi" w:hAnsiTheme="majorHAnsi"/>
          <w:sz w:val="28"/>
          <w:szCs w:val="28"/>
        </w:rPr>
        <w:t xml:space="preserve">garde-fous externes, éthiques </w:t>
      </w:r>
      <w:r w:rsidR="002100C4" w:rsidRPr="000055D9">
        <w:rPr>
          <w:rFonts w:asciiTheme="majorHAnsi" w:hAnsiTheme="majorHAnsi"/>
          <w:sz w:val="28"/>
          <w:szCs w:val="28"/>
        </w:rPr>
        <w:t>et politiques. Alternant avec une</w:t>
      </w:r>
      <w:r w:rsidRPr="000055D9">
        <w:rPr>
          <w:rFonts w:asciiTheme="majorHAnsi" w:hAnsiTheme="majorHAnsi"/>
          <w:sz w:val="28"/>
          <w:szCs w:val="28"/>
        </w:rPr>
        <w:t xml:space="preserve"> résignation fataliste </w:t>
      </w:r>
      <w:r w:rsidR="001C28BB" w:rsidRPr="000055D9">
        <w:rPr>
          <w:rFonts w:asciiTheme="majorHAnsi" w:hAnsiTheme="majorHAnsi"/>
          <w:sz w:val="28"/>
          <w:szCs w:val="28"/>
        </w:rPr>
        <w:t>face aux collusions liant lobbies industriels et</w:t>
      </w:r>
      <w:r w:rsidRPr="000055D9">
        <w:rPr>
          <w:rFonts w:asciiTheme="majorHAnsi" w:hAnsiTheme="majorHAnsi"/>
          <w:sz w:val="28"/>
          <w:szCs w:val="28"/>
        </w:rPr>
        <w:t xml:space="preserve"> monde savant, cette opinion s'est combinée plus récemment avec la mobilisation d'usages plus ou moins dégradés de la notion foucaldienne de biopolitique pour critiquer d'un bloc les politiques de santé </w:t>
      </w:r>
      <w:r w:rsidR="00431857" w:rsidRPr="000055D9">
        <w:rPr>
          <w:rFonts w:asciiTheme="majorHAnsi" w:hAnsiTheme="majorHAnsi"/>
          <w:sz w:val="28"/>
          <w:szCs w:val="28"/>
        </w:rPr>
        <w:t>publique [</w:t>
      </w:r>
      <w:r w:rsidRPr="000055D9">
        <w:rPr>
          <w:rFonts w:asciiTheme="majorHAnsi" w:hAnsiTheme="majorHAnsi"/>
          <w:sz w:val="28"/>
          <w:szCs w:val="28"/>
        </w:rPr>
        <w:t>2].</w:t>
      </w:r>
    </w:p>
    <w:p w14:paraId="72CE164F" w14:textId="77777777" w:rsidR="000055D9" w:rsidRPr="000055D9" w:rsidRDefault="00642C04" w:rsidP="00BD7C41">
      <w:pPr>
        <w:jc w:val="both"/>
        <w:rPr>
          <w:rFonts w:asciiTheme="majorHAnsi" w:hAnsiTheme="majorHAnsi"/>
          <w:sz w:val="28"/>
          <w:szCs w:val="28"/>
        </w:rPr>
      </w:pPr>
      <w:r w:rsidRPr="000055D9">
        <w:rPr>
          <w:rFonts w:asciiTheme="majorHAnsi" w:hAnsiTheme="majorHAnsi"/>
          <w:sz w:val="28"/>
          <w:szCs w:val="28"/>
        </w:rPr>
        <w:t xml:space="preserve">Les travaux </w:t>
      </w:r>
      <w:r w:rsidR="0054596B" w:rsidRPr="000055D9">
        <w:rPr>
          <w:rFonts w:asciiTheme="majorHAnsi" w:hAnsiTheme="majorHAnsi"/>
          <w:sz w:val="28"/>
          <w:szCs w:val="28"/>
        </w:rPr>
        <w:t xml:space="preserve">ici rassemblés </w:t>
      </w:r>
      <w:r w:rsidRPr="000055D9">
        <w:rPr>
          <w:rFonts w:asciiTheme="majorHAnsi" w:hAnsiTheme="majorHAnsi"/>
          <w:sz w:val="28"/>
          <w:szCs w:val="28"/>
        </w:rPr>
        <w:t xml:space="preserve">prennent d'autres chemins. Ils suggèrent que le moment présent reconfigure les mondes savants et leurs relations à la société politique. L'apparition </w:t>
      </w:r>
      <w:r w:rsidR="001C28BB" w:rsidRPr="000055D9">
        <w:rPr>
          <w:rFonts w:asciiTheme="majorHAnsi" w:hAnsiTheme="majorHAnsi"/>
          <w:sz w:val="28"/>
          <w:szCs w:val="28"/>
        </w:rPr>
        <w:t>du SArs</w:t>
      </w:r>
      <w:r w:rsidR="0084497B" w:rsidRPr="000055D9">
        <w:rPr>
          <w:rFonts w:asciiTheme="majorHAnsi" w:hAnsiTheme="majorHAnsi"/>
          <w:sz w:val="28"/>
          <w:szCs w:val="28"/>
        </w:rPr>
        <w:t>-</w:t>
      </w:r>
      <w:r w:rsidR="001C28BB" w:rsidRPr="000055D9">
        <w:rPr>
          <w:rFonts w:asciiTheme="majorHAnsi" w:hAnsiTheme="majorHAnsi"/>
          <w:sz w:val="28"/>
          <w:szCs w:val="28"/>
        </w:rPr>
        <w:t>cov</w:t>
      </w:r>
      <w:r w:rsidR="0084497B" w:rsidRPr="000055D9">
        <w:rPr>
          <w:rFonts w:asciiTheme="majorHAnsi" w:hAnsiTheme="majorHAnsi"/>
          <w:sz w:val="28"/>
          <w:szCs w:val="28"/>
        </w:rPr>
        <w:t>-</w:t>
      </w:r>
      <w:r w:rsidR="001C28BB" w:rsidRPr="000055D9">
        <w:rPr>
          <w:rFonts w:asciiTheme="majorHAnsi" w:hAnsiTheme="majorHAnsi"/>
          <w:sz w:val="28"/>
          <w:szCs w:val="28"/>
        </w:rPr>
        <w:t xml:space="preserve">2 </w:t>
      </w:r>
      <w:r w:rsidRPr="000055D9">
        <w:rPr>
          <w:rFonts w:asciiTheme="majorHAnsi" w:hAnsiTheme="majorHAnsi"/>
          <w:sz w:val="28"/>
          <w:szCs w:val="28"/>
        </w:rPr>
        <w:t xml:space="preserve">a suscité et suscite non seulement une mobilisation </w:t>
      </w:r>
      <w:r w:rsidR="007F1350" w:rsidRPr="000055D9">
        <w:rPr>
          <w:rFonts w:asciiTheme="majorHAnsi" w:hAnsiTheme="majorHAnsi"/>
          <w:sz w:val="28"/>
          <w:szCs w:val="28"/>
        </w:rPr>
        <w:t xml:space="preserve">considérable </w:t>
      </w:r>
      <w:r w:rsidRPr="000055D9">
        <w:rPr>
          <w:rFonts w:asciiTheme="majorHAnsi" w:hAnsiTheme="majorHAnsi"/>
          <w:sz w:val="28"/>
          <w:szCs w:val="28"/>
        </w:rPr>
        <w:t xml:space="preserve">d'efforts de connaissance, mais aussi divers exercices de réflexion collective plus ou moins articulés à des répertoires d'actions, sans lien nécessaire </w:t>
      </w:r>
      <w:r w:rsidR="00A273B8" w:rsidRPr="000055D9">
        <w:rPr>
          <w:rFonts w:asciiTheme="majorHAnsi" w:hAnsiTheme="majorHAnsi"/>
          <w:sz w:val="28"/>
          <w:szCs w:val="28"/>
        </w:rPr>
        <w:t xml:space="preserve">avec </w:t>
      </w:r>
      <w:r w:rsidRPr="000055D9">
        <w:rPr>
          <w:rFonts w:asciiTheme="majorHAnsi" w:hAnsiTheme="majorHAnsi"/>
          <w:sz w:val="28"/>
          <w:szCs w:val="28"/>
        </w:rPr>
        <w:t xml:space="preserve">la commande des pouvoirs politiques, voire malgré elle. Tandis que certains groupes de chercheu.r.es ont choisi de créer des ponts entre les sciences et le grand public, des collectifs de </w:t>
      </w:r>
      <w:r w:rsidR="00431857" w:rsidRPr="000055D9">
        <w:rPr>
          <w:rFonts w:asciiTheme="majorHAnsi" w:hAnsiTheme="majorHAnsi"/>
          <w:sz w:val="28"/>
          <w:szCs w:val="28"/>
        </w:rPr>
        <w:t>natures diverses</w:t>
      </w:r>
      <w:r w:rsidRPr="000055D9">
        <w:rPr>
          <w:rFonts w:asciiTheme="majorHAnsi" w:hAnsiTheme="majorHAnsi"/>
          <w:sz w:val="28"/>
          <w:szCs w:val="28"/>
        </w:rPr>
        <w:t xml:space="preserve"> se sont saisis des données scientifiques pour faire face ensemble à l'urgence sanitaire. Face à </w:t>
      </w:r>
      <w:r w:rsidRPr="000055D9">
        <w:rPr>
          <w:rFonts w:asciiTheme="majorHAnsi" w:hAnsiTheme="majorHAnsi"/>
          <w:i/>
          <w:sz w:val="28"/>
          <w:szCs w:val="28"/>
        </w:rPr>
        <w:t>Aiôn</w:t>
      </w:r>
      <w:r w:rsidR="00280D3E" w:rsidRPr="000055D9">
        <w:rPr>
          <w:rFonts w:asciiTheme="majorHAnsi" w:hAnsiTheme="majorHAnsi"/>
          <w:sz w:val="28"/>
          <w:szCs w:val="28"/>
        </w:rPr>
        <w:t xml:space="preserve"> (</w:t>
      </w:r>
      <w:r w:rsidR="00280D3E" w:rsidRPr="000055D9">
        <w:rPr>
          <w:sz w:val="28"/>
          <w:szCs w:val="28"/>
        </w:rPr>
        <w:t xml:space="preserve">cf. Guégan et Giraudoux, </w:t>
      </w:r>
      <w:r w:rsidR="000055D9" w:rsidRPr="000055D9">
        <w:rPr>
          <w:i/>
          <w:sz w:val="28"/>
          <w:szCs w:val="28"/>
        </w:rPr>
        <w:t>supra</w:t>
      </w:r>
      <w:r w:rsidR="000055D9" w:rsidRPr="000055D9">
        <w:rPr>
          <w:sz w:val="28"/>
          <w:szCs w:val="28"/>
        </w:rPr>
        <w:t>.</w:t>
      </w:r>
      <w:r w:rsidR="00280D3E" w:rsidRPr="000055D9">
        <w:rPr>
          <w:sz w:val="28"/>
          <w:szCs w:val="28"/>
        </w:rPr>
        <w:t>)</w:t>
      </w:r>
      <w:r w:rsidRPr="000055D9">
        <w:rPr>
          <w:rFonts w:asciiTheme="majorHAnsi" w:hAnsiTheme="majorHAnsi"/>
          <w:sz w:val="28"/>
          <w:szCs w:val="28"/>
        </w:rPr>
        <w:t xml:space="preserve">, </w:t>
      </w:r>
    </w:p>
    <w:p w14:paraId="54BA9E26" w14:textId="77777777" w:rsidR="000055D9" w:rsidRPr="000055D9" w:rsidRDefault="000055D9">
      <w:pPr>
        <w:rPr>
          <w:rFonts w:asciiTheme="majorHAnsi" w:hAnsiTheme="majorHAnsi"/>
          <w:sz w:val="28"/>
          <w:szCs w:val="28"/>
        </w:rPr>
      </w:pPr>
      <w:r w:rsidRPr="000055D9">
        <w:rPr>
          <w:rFonts w:asciiTheme="majorHAnsi" w:hAnsiTheme="majorHAnsi"/>
          <w:sz w:val="28"/>
          <w:szCs w:val="28"/>
        </w:rPr>
        <w:br w:type="page"/>
      </w:r>
    </w:p>
    <w:p w14:paraId="7D3A093C" w14:textId="2AA754A3" w:rsidR="00642C04" w:rsidRPr="000055D9" w:rsidRDefault="00642C04" w:rsidP="00BD7C41">
      <w:pPr>
        <w:jc w:val="both"/>
        <w:rPr>
          <w:rFonts w:asciiTheme="majorHAnsi" w:hAnsiTheme="majorHAnsi"/>
          <w:sz w:val="28"/>
          <w:szCs w:val="28"/>
        </w:rPr>
      </w:pPr>
      <w:r w:rsidRPr="000055D9">
        <w:rPr>
          <w:rFonts w:asciiTheme="majorHAnsi" w:hAnsiTheme="majorHAnsi"/>
          <w:sz w:val="28"/>
          <w:szCs w:val="28"/>
        </w:rPr>
        <w:lastRenderedPageBreak/>
        <w:t>une partie du monde savant a fait preuve d'une autonomie repérable au-delà de l'activité scientifique, liant indissolublement recherche, rôle social et engagement dans l'espace public. L'hétéronomie d'une autre partie du monde savant a pris quant à elle différent</w:t>
      </w:r>
      <w:r w:rsidR="007F1350" w:rsidRPr="000055D9">
        <w:rPr>
          <w:rFonts w:asciiTheme="majorHAnsi" w:hAnsiTheme="majorHAnsi"/>
          <w:sz w:val="28"/>
          <w:szCs w:val="28"/>
        </w:rPr>
        <w:t>e</w:t>
      </w:r>
      <w:r w:rsidRPr="000055D9">
        <w:rPr>
          <w:rFonts w:asciiTheme="majorHAnsi" w:hAnsiTheme="majorHAnsi"/>
          <w:sz w:val="28"/>
          <w:szCs w:val="28"/>
        </w:rPr>
        <w:t xml:space="preserve">s </w:t>
      </w:r>
      <w:r w:rsidR="007F1350" w:rsidRPr="000055D9">
        <w:rPr>
          <w:rFonts w:asciiTheme="majorHAnsi" w:hAnsiTheme="majorHAnsi"/>
          <w:sz w:val="28"/>
          <w:szCs w:val="28"/>
        </w:rPr>
        <w:t>formes, la caricature de conseillers au Prince</w:t>
      </w:r>
      <w:r w:rsidRPr="000055D9">
        <w:rPr>
          <w:rFonts w:asciiTheme="majorHAnsi" w:hAnsiTheme="majorHAnsi"/>
          <w:sz w:val="28"/>
          <w:szCs w:val="28"/>
        </w:rPr>
        <w:t xml:space="preserve"> court-circuitant les instances délibératives ou collégiales, mais aussi, à un moindre degré, </w:t>
      </w:r>
      <w:r w:rsidR="007F1350" w:rsidRPr="000055D9">
        <w:rPr>
          <w:rFonts w:asciiTheme="majorHAnsi" w:hAnsiTheme="majorHAnsi"/>
          <w:sz w:val="28"/>
          <w:szCs w:val="28"/>
        </w:rPr>
        <w:t>l'opportunisme de ceux</w:t>
      </w:r>
      <w:r w:rsidRPr="000055D9">
        <w:rPr>
          <w:rFonts w:asciiTheme="majorHAnsi" w:hAnsiTheme="majorHAnsi"/>
          <w:sz w:val="28"/>
          <w:szCs w:val="28"/>
        </w:rPr>
        <w:t xml:space="preserve"> qui se sont emparés de la manne </w:t>
      </w:r>
      <w:r w:rsidR="000B31F5" w:rsidRPr="000055D9">
        <w:rPr>
          <w:rFonts w:asciiTheme="majorHAnsi" w:hAnsiTheme="majorHAnsi"/>
          <w:sz w:val="28"/>
          <w:szCs w:val="28"/>
        </w:rPr>
        <w:t xml:space="preserve">relative </w:t>
      </w:r>
      <w:r w:rsidRPr="000055D9">
        <w:rPr>
          <w:rFonts w:asciiTheme="majorHAnsi" w:hAnsiTheme="majorHAnsi"/>
          <w:sz w:val="28"/>
          <w:szCs w:val="28"/>
        </w:rPr>
        <w:t>des appels à projets Covid comme un effet d'aubaine. L’expérience de la pandémie a accru ainsi la difficulté de penser</w:t>
      </w:r>
      <w:r w:rsidR="000B31F5" w:rsidRPr="000055D9">
        <w:rPr>
          <w:rFonts w:asciiTheme="majorHAnsi" w:hAnsiTheme="majorHAnsi"/>
          <w:sz w:val="28"/>
          <w:szCs w:val="28"/>
        </w:rPr>
        <w:t xml:space="preserve"> les relations</w:t>
      </w:r>
      <w:r w:rsidRPr="000055D9">
        <w:rPr>
          <w:rFonts w:asciiTheme="majorHAnsi" w:hAnsiTheme="majorHAnsi"/>
          <w:sz w:val="28"/>
          <w:szCs w:val="28"/>
        </w:rPr>
        <w:t xml:space="preserve"> des sciences et de la politique par l'opposition usuelle de deux sphères d'exercices de la rationalité différents. Si elle a révélé l'inclusion attendue, quasi-modulaire, des communautés savantes dans une société bigarrée, elle a montré aussi avec force l'exi</w:t>
      </w:r>
      <w:r w:rsidR="000055D9" w:rsidRPr="000055D9">
        <w:rPr>
          <w:rFonts w:asciiTheme="majorHAnsi" w:hAnsiTheme="majorHAnsi"/>
          <w:sz w:val="28"/>
          <w:szCs w:val="28"/>
        </w:rPr>
        <w:t>stence de liens qui ont attaché</w:t>
      </w:r>
      <w:r w:rsidRPr="000055D9">
        <w:rPr>
          <w:rFonts w:asciiTheme="majorHAnsi" w:hAnsiTheme="majorHAnsi"/>
          <w:sz w:val="28"/>
          <w:szCs w:val="28"/>
        </w:rPr>
        <w:t xml:space="preserve"> en grappe des éléments du monde savant et non savant, les nouant transversalement en forces politiques plus ou moins contraires.</w:t>
      </w:r>
    </w:p>
    <w:p w14:paraId="53315AB1" w14:textId="0D31475D" w:rsidR="000055D9" w:rsidRPr="000055D9" w:rsidRDefault="000055D9" w:rsidP="00BD7C41">
      <w:pPr>
        <w:jc w:val="both"/>
        <w:rPr>
          <w:rFonts w:asciiTheme="majorHAnsi" w:hAnsiTheme="majorHAnsi"/>
          <w:sz w:val="28"/>
          <w:szCs w:val="28"/>
        </w:rPr>
      </w:pPr>
      <w:r w:rsidRPr="000055D9">
        <w:rPr>
          <w:rFonts w:asciiTheme="majorHAnsi" w:hAnsiTheme="majorHAnsi"/>
          <w:sz w:val="28"/>
          <w:szCs w:val="28"/>
        </w:rPr>
        <w:t xml:space="preserve">Les contributions ici réunies ont permis de distinguer </w:t>
      </w:r>
      <w:r w:rsidR="00642C04" w:rsidRPr="000055D9">
        <w:rPr>
          <w:rFonts w:asciiTheme="majorHAnsi" w:hAnsiTheme="majorHAnsi"/>
          <w:sz w:val="28"/>
          <w:szCs w:val="28"/>
        </w:rPr>
        <w:t xml:space="preserve">grossièrement deux polarités de temporalisation de la crise : l'une </w:t>
      </w:r>
      <w:r w:rsidR="007F1350" w:rsidRPr="000055D9">
        <w:rPr>
          <w:rFonts w:asciiTheme="majorHAnsi" w:hAnsiTheme="majorHAnsi"/>
          <w:sz w:val="28"/>
          <w:szCs w:val="28"/>
        </w:rPr>
        <w:t>définie</w:t>
      </w:r>
      <w:r w:rsidR="00642C04" w:rsidRPr="000055D9">
        <w:rPr>
          <w:rFonts w:asciiTheme="majorHAnsi" w:hAnsiTheme="majorHAnsi"/>
          <w:sz w:val="28"/>
          <w:szCs w:val="28"/>
        </w:rPr>
        <w:t xml:space="preserve"> par le fait de prendre acte de l'irruption polymorphe d'</w:t>
      </w:r>
      <w:r w:rsidR="00642C04" w:rsidRPr="000055D9">
        <w:rPr>
          <w:rFonts w:asciiTheme="majorHAnsi" w:hAnsiTheme="majorHAnsi"/>
          <w:i/>
          <w:sz w:val="28"/>
          <w:szCs w:val="28"/>
        </w:rPr>
        <w:t>Aiôn</w:t>
      </w:r>
      <w:r w:rsidR="00642C04" w:rsidRPr="000055D9">
        <w:rPr>
          <w:rFonts w:asciiTheme="majorHAnsi" w:hAnsiTheme="majorHAnsi"/>
          <w:sz w:val="28"/>
          <w:szCs w:val="28"/>
        </w:rPr>
        <w:t xml:space="preserve"> en tentant d'y faire face</w:t>
      </w:r>
      <w:r w:rsidR="000B31F5" w:rsidRPr="000055D9">
        <w:rPr>
          <w:rFonts w:asciiTheme="majorHAnsi" w:hAnsiTheme="majorHAnsi"/>
          <w:sz w:val="28"/>
          <w:szCs w:val="28"/>
        </w:rPr>
        <w:t xml:space="preserve"> au risque de la perte de soi et</w:t>
      </w:r>
      <w:r w:rsidRPr="000055D9">
        <w:rPr>
          <w:rFonts w:asciiTheme="majorHAnsi" w:hAnsiTheme="majorHAnsi"/>
          <w:sz w:val="28"/>
          <w:szCs w:val="28"/>
        </w:rPr>
        <w:t xml:space="preserve"> des repères usuels des pratiques de recherche</w:t>
      </w:r>
      <w:r w:rsidR="00642C04" w:rsidRPr="000055D9">
        <w:rPr>
          <w:rFonts w:asciiTheme="majorHAnsi" w:hAnsiTheme="majorHAnsi"/>
          <w:sz w:val="28"/>
          <w:szCs w:val="28"/>
        </w:rPr>
        <w:t>, et l'autre caract</w:t>
      </w:r>
      <w:r w:rsidR="007F1350" w:rsidRPr="000055D9">
        <w:rPr>
          <w:rFonts w:asciiTheme="majorHAnsi" w:hAnsiTheme="majorHAnsi"/>
          <w:sz w:val="28"/>
          <w:szCs w:val="28"/>
        </w:rPr>
        <w:t>érisée</w:t>
      </w:r>
      <w:r w:rsidR="00642C04" w:rsidRPr="000055D9">
        <w:rPr>
          <w:rFonts w:asciiTheme="majorHAnsi" w:hAnsiTheme="majorHAnsi"/>
          <w:sz w:val="28"/>
          <w:szCs w:val="28"/>
        </w:rPr>
        <w:t xml:space="preserve"> par le maintien </w:t>
      </w:r>
      <w:r w:rsidR="000B31F5" w:rsidRPr="000055D9">
        <w:rPr>
          <w:rFonts w:asciiTheme="majorHAnsi" w:hAnsiTheme="majorHAnsi"/>
          <w:sz w:val="28"/>
          <w:szCs w:val="28"/>
        </w:rPr>
        <w:t>«</w:t>
      </w:r>
      <w:r w:rsidRPr="000055D9">
        <w:rPr>
          <w:rFonts w:asciiTheme="majorHAnsi" w:hAnsiTheme="majorHAnsi"/>
          <w:sz w:val="28"/>
          <w:szCs w:val="28"/>
        </w:rPr>
        <w:t> </w:t>
      </w:r>
      <w:r w:rsidR="00642C04" w:rsidRPr="000055D9">
        <w:rPr>
          <w:rFonts w:asciiTheme="majorHAnsi" w:hAnsiTheme="majorHAnsi"/>
          <w:sz w:val="28"/>
          <w:szCs w:val="28"/>
        </w:rPr>
        <w:t>quoiqu'</w:t>
      </w:r>
      <w:r w:rsidR="000B31F5" w:rsidRPr="000055D9">
        <w:rPr>
          <w:rFonts w:asciiTheme="majorHAnsi" w:hAnsiTheme="majorHAnsi"/>
          <w:sz w:val="28"/>
          <w:szCs w:val="28"/>
        </w:rPr>
        <w:t>il en coûte</w:t>
      </w:r>
      <w:r w:rsidRPr="000055D9">
        <w:rPr>
          <w:rFonts w:asciiTheme="majorHAnsi" w:hAnsiTheme="majorHAnsi"/>
          <w:sz w:val="28"/>
          <w:szCs w:val="28"/>
        </w:rPr>
        <w:t> </w:t>
      </w:r>
      <w:r>
        <w:rPr>
          <w:rFonts w:asciiTheme="majorHAnsi" w:hAnsiTheme="majorHAnsi"/>
          <w:sz w:val="28"/>
          <w:szCs w:val="28"/>
        </w:rPr>
        <w:t xml:space="preserve">» du temps de </w:t>
      </w:r>
      <w:r w:rsidRPr="000055D9">
        <w:rPr>
          <w:rFonts w:asciiTheme="majorHAnsi" w:hAnsiTheme="majorHAnsi"/>
          <w:i/>
          <w:sz w:val="28"/>
          <w:szCs w:val="28"/>
        </w:rPr>
        <w:t>C</w:t>
      </w:r>
      <w:r w:rsidR="000B31F5" w:rsidRPr="000055D9">
        <w:rPr>
          <w:rFonts w:asciiTheme="majorHAnsi" w:hAnsiTheme="majorHAnsi"/>
          <w:i/>
          <w:sz w:val="28"/>
          <w:szCs w:val="28"/>
        </w:rPr>
        <w:t>hronos</w:t>
      </w:r>
      <w:r w:rsidR="00642C04" w:rsidRPr="000055D9">
        <w:rPr>
          <w:rFonts w:asciiTheme="majorHAnsi" w:hAnsiTheme="majorHAnsi"/>
          <w:sz w:val="28"/>
          <w:szCs w:val="28"/>
        </w:rPr>
        <w:t>... Cette polarité temporelle, qui a été clivante bien au-delà de la sphère savante, a généré deux postures po</w:t>
      </w:r>
      <w:r w:rsidR="00C62C03" w:rsidRPr="000055D9">
        <w:rPr>
          <w:rFonts w:asciiTheme="majorHAnsi" w:hAnsiTheme="majorHAnsi"/>
          <w:sz w:val="28"/>
          <w:szCs w:val="28"/>
        </w:rPr>
        <w:t xml:space="preserve">litiquement irréductibles. Alors qu'il </w:t>
      </w:r>
      <w:r w:rsidR="00642C04" w:rsidRPr="000055D9">
        <w:rPr>
          <w:rFonts w:asciiTheme="majorHAnsi" w:hAnsiTheme="majorHAnsi"/>
          <w:sz w:val="28"/>
          <w:szCs w:val="28"/>
        </w:rPr>
        <w:t xml:space="preserve">est trivial de rappeler que le conservatisme se définit nominalement par la reconduction </w:t>
      </w:r>
      <w:r w:rsidR="00642C04" w:rsidRPr="000055D9">
        <w:rPr>
          <w:rFonts w:asciiTheme="majorHAnsi" w:hAnsiTheme="majorHAnsi"/>
          <w:i/>
          <w:sz w:val="28"/>
          <w:szCs w:val="28"/>
        </w:rPr>
        <w:t>ad vitam aeternam</w:t>
      </w:r>
      <w:r w:rsidR="00642C04" w:rsidRPr="000055D9">
        <w:rPr>
          <w:rFonts w:asciiTheme="majorHAnsi" w:hAnsiTheme="majorHAnsi"/>
          <w:sz w:val="28"/>
          <w:szCs w:val="28"/>
        </w:rPr>
        <w:t xml:space="preserve"> de schèmes passés, </w:t>
      </w:r>
      <w:r w:rsidR="00C62C03" w:rsidRPr="000055D9">
        <w:rPr>
          <w:rFonts w:asciiTheme="majorHAnsi" w:hAnsiTheme="majorHAnsi"/>
          <w:sz w:val="28"/>
          <w:szCs w:val="28"/>
        </w:rPr>
        <w:t>force est de constater qu'</w:t>
      </w:r>
      <w:r w:rsidR="00642C04" w:rsidRPr="000055D9">
        <w:rPr>
          <w:rFonts w:asciiTheme="majorHAnsi" w:hAnsiTheme="majorHAnsi"/>
          <w:sz w:val="28"/>
          <w:szCs w:val="28"/>
        </w:rPr>
        <w:t>à l'</w:t>
      </w:r>
      <w:r w:rsidR="00484651" w:rsidRPr="000055D9">
        <w:rPr>
          <w:rFonts w:asciiTheme="majorHAnsi" w:hAnsiTheme="majorHAnsi"/>
          <w:sz w:val="28"/>
          <w:szCs w:val="28"/>
        </w:rPr>
        <w:t>autre bord politique également,</w:t>
      </w:r>
      <w:r w:rsidR="00642C04" w:rsidRPr="000055D9">
        <w:rPr>
          <w:rFonts w:asciiTheme="majorHAnsi" w:hAnsiTheme="majorHAnsi"/>
          <w:sz w:val="28"/>
          <w:szCs w:val="28"/>
        </w:rPr>
        <w:t xml:space="preserve"> la </w:t>
      </w:r>
      <w:r w:rsidR="000B31F5" w:rsidRPr="000055D9">
        <w:rPr>
          <w:rFonts w:asciiTheme="majorHAnsi" w:hAnsiTheme="majorHAnsi"/>
          <w:sz w:val="28"/>
          <w:szCs w:val="28"/>
        </w:rPr>
        <w:t>reconduction</w:t>
      </w:r>
      <w:r w:rsidR="00642C04" w:rsidRPr="000055D9">
        <w:rPr>
          <w:rFonts w:asciiTheme="majorHAnsi" w:hAnsiTheme="majorHAnsi"/>
          <w:sz w:val="28"/>
          <w:szCs w:val="28"/>
        </w:rPr>
        <w:t xml:space="preserve"> des manières de penser ne faisant droit ni à la nouveauté ni à l'incertitude</w:t>
      </w:r>
      <w:r w:rsidR="000B31F5" w:rsidRPr="000055D9">
        <w:rPr>
          <w:rFonts w:asciiTheme="majorHAnsi" w:hAnsiTheme="majorHAnsi"/>
          <w:sz w:val="28"/>
          <w:szCs w:val="28"/>
        </w:rPr>
        <w:t xml:space="preserve"> </w:t>
      </w:r>
      <w:r w:rsidR="00C62C03" w:rsidRPr="000055D9">
        <w:rPr>
          <w:rFonts w:asciiTheme="majorHAnsi" w:hAnsiTheme="majorHAnsi"/>
          <w:sz w:val="28"/>
          <w:szCs w:val="28"/>
        </w:rPr>
        <w:t>s'</w:t>
      </w:r>
      <w:r w:rsidR="000B31F5" w:rsidRPr="000055D9">
        <w:rPr>
          <w:rFonts w:asciiTheme="majorHAnsi" w:hAnsiTheme="majorHAnsi"/>
          <w:sz w:val="28"/>
          <w:szCs w:val="28"/>
        </w:rPr>
        <w:t>est généralisée</w:t>
      </w:r>
      <w:r w:rsidR="00642C04" w:rsidRPr="000055D9">
        <w:rPr>
          <w:rFonts w:asciiTheme="majorHAnsi" w:hAnsiTheme="majorHAnsi"/>
          <w:sz w:val="28"/>
          <w:szCs w:val="28"/>
        </w:rPr>
        <w:t xml:space="preserve">, créant une confusion </w:t>
      </w:r>
      <w:r w:rsidR="00484651" w:rsidRPr="000055D9">
        <w:rPr>
          <w:rFonts w:asciiTheme="majorHAnsi" w:hAnsiTheme="majorHAnsi"/>
          <w:sz w:val="28"/>
          <w:szCs w:val="28"/>
        </w:rPr>
        <w:t xml:space="preserve">bien </w:t>
      </w:r>
      <w:r w:rsidR="00642C04" w:rsidRPr="000055D9">
        <w:rPr>
          <w:rFonts w:asciiTheme="majorHAnsi" w:hAnsiTheme="majorHAnsi"/>
          <w:sz w:val="28"/>
          <w:szCs w:val="28"/>
        </w:rPr>
        <w:t xml:space="preserve">décrite par </w:t>
      </w:r>
      <w:r w:rsidR="00504E36" w:rsidRPr="000055D9">
        <w:rPr>
          <w:rFonts w:asciiTheme="majorHAnsi" w:hAnsiTheme="majorHAnsi"/>
          <w:sz w:val="28"/>
          <w:szCs w:val="28"/>
        </w:rPr>
        <w:t xml:space="preserve">le </w:t>
      </w:r>
      <w:r w:rsidR="00642C04" w:rsidRPr="000055D9">
        <w:rPr>
          <w:rFonts w:asciiTheme="majorHAnsi" w:hAnsiTheme="majorHAnsi"/>
          <w:sz w:val="28"/>
          <w:szCs w:val="28"/>
        </w:rPr>
        <w:t xml:space="preserve">collectif Cabrioles. Les éléments de langage qui se sont répandus depuis les officines de désinformation d'extrême droite en ont été d'autant plus puissants : ils ont crédité le mythe archi-conservateur de l'ordonnancement régulier du </w:t>
      </w:r>
      <w:r w:rsidR="00431857" w:rsidRPr="000055D9">
        <w:rPr>
          <w:rFonts w:asciiTheme="majorHAnsi" w:hAnsiTheme="majorHAnsi"/>
          <w:sz w:val="28"/>
          <w:szCs w:val="28"/>
        </w:rPr>
        <w:t>temps [</w:t>
      </w:r>
      <w:r w:rsidR="00C62C03" w:rsidRPr="000055D9">
        <w:rPr>
          <w:rFonts w:asciiTheme="majorHAnsi" w:hAnsiTheme="majorHAnsi"/>
          <w:sz w:val="28"/>
          <w:szCs w:val="28"/>
        </w:rPr>
        <w:t>3]. De façon plus subtile, les politiques publiques de gestion sanitaire par l</w:t>
      </w:r>
      <w:r w:rsidR="00642C04" w:rsidRPr="000055D9">
        <w:rPr>
          <w:rFonts w:asciiTheme="majorHAnsi" w:hAnsiTheme="majorHAnsi"/>
          <w:sz w:val="28"/>
          <w:szCs w:val="28"/>
        </w:rPr>
        <w:t xml:space="preserve">es tensions hospitalières et la comptabilité mortuaire </w:t>
      </w:r>
      <w:r w:rsidR="00C62C03" w:rsidRPr="000055D9">
        <w:rPr>
          <w:rFonts w:asciiTheme="majorHAnsi" w:hAnsiTheme="majorHAnsi"/>
          <w:sz w:val="28"/>
          <w:szCs w:val="28"/>
        </w:rPr>
        <w:t>ont elles aussi</w:t>
      </w:r>
      <w:r w:rsidR="00642C04" w:rsidRPr="000055D9">
        <w:rPr>
          <w:rFonts w:asciiTheme="majorHAnsi" w:hAnsiTheme="majorHAnsi"/>
          <w:sz w:val="28"/>
          <w:szCs w:val="28"/>
        </w:rPr>
        <w:t xml:space="preserve"> légitimé l'idée que la pandémie n'impliquait pas de reconsidérer l'ensemble de nos instituti</w:t>
      </w:r>
      <w:r w:rsidR="00C62C03" w:rsidRPr="000055D9">
        <w:rPr>
          <w:rFonts w:asciiTheme="majorHAnsi" w:hAnsiTheme="majorHAnsi"/>
          <w:sz w:val="28"/>
          <w:szCs w:val="28"/>
        </w:rPr>
        <w:t>ons sociales et politiques. Caractériser l</w:t>
      </w:r>
      <w:r w:rsidR="00642C04" w:rsidRPr="000055D9">
        <w:rPr>
          <w:rFonts w:asciiTheme="majorHAnsi" w:hAnsiTheme="majorHAnsi"/>
          <w:sz w:val="28"/>
          <w:szCs w:val="28"/>
        </w:rPr>
        <w:t xml:space="preserve">es modes de temporalisation nous </w:t>
      </w:r>
      <w:r w:rsidR="00C62C03" w:rsidRPr="000055D9">
        <w:rPr>
          <w:rFonts w:asciiTheme="majorHAnsi" w:hAnsiTheme="majorHAnsi"/>
          <w:sz w:val="28"/>
          <w:szCs w:val="28"/>
        </w:rPr>
        <w:t xml:space="preserve">permet </w:t>
      </w:r>
      <w:r w:rsidR="000B31F5" w:rsidRPr="000055D9">
        <w:rPr>
          <w:rFonts w:asciiTheme="majorHAnsi" w:hAnsiTheme="majorHAnsi"/>
          <w:sz w:val="28"/>
          <w:szCs w:val="28"/>
        </w:rPr>
        <w:t xml:space="preserve">donc </w:t>
      </w:r>
      <w:r w:rsidR="00C62C03" w:rsidRPr="000055D9">
        <w:rPr>
          <w:rFonts w:asciiTheme="majorHAnsi" w:hAnsiTheme="majorHAnsi"/>
          <w:sz w:val="28"/>
          <w:szCs w:val="28"/>
        </w:rPr>
        <w:t xml:space="preserve">de </w:t>
      </w:r>
      <w:r w:rsidR="00484651" w:rsidRPr="000055D9">
        <w:rPr>
          <w:rFonts w:asciiTheme="majorHAnsi" w:hAnsiTheme="majorHAnsi"/>
          <w:sz w:val="28"/>
          <w:szCs w:val="28"/>
        </w:rPr>
        <w:t>re</w:t>
      </w:r>
      <w:r w:rsidR="00642C04" w:rsidRPr="000055D9">
        <w:rPr>
          <w:rFonts w:asciiTheme="majorHAnsi" w:hAnsiTheme="majorHAnsi"/>
          <w:sz w:val="28"/>
          <w:szCs w:val="28"/>
        </w:rPr>
        <w:t xml:space="preserve">distribuer les positions politiques nominales en les requalifiant par la capacité d'imaginer </w:t>
      </w:r>
      <w:r w:rsidR="00C62C03" w:rsidRPr="000055D9">
        <w:rPr>
          <w:rFonts w:asciiTheme="majorHAnsi" w:hAnsiTheme="majorHAnsi"/>
          <w:sz w:val="28"/>
          <w:szCs w:val="28"/>
        </w:rPr>
        <w:t xml:space="preserve">ou non </w:t>
      </w:r>
      <w:r w:rsidR="00642C04" w:rsidRPr="000055D9">
        <w:rPr>
          <w:rFonts w:asciiTheme="majorHAnsi" w:hAnsiTheme="majorHAnsi"/>
          <w:sz w:val="28"/>
          <w:szCs w:val="28"/>
        </w:rPr>
        <w:t>un rapport au présent qui fasse droit à son incertitude. De ce point de vue, les postures politiques des savants ont mon</w:t>
      </w:r>
      <w:r w:rsidR="00484651" w:rsidRPr="000055D9">
        <w:rPr>
          <w:rFonts w:asciiTheme="majorHAnsi" w:hAnsiTheme="majorHAnsi"/>
          <w:sz w:val="28"/>
          <w:szCs w:val="28"/>
        </w:rPr>
        <w:t>tré leur non singularité.</w:t>
      </w:r>
    </w:p>
    <w:p w14:paraId="6CACEFD9" w14:textId="77777777" w:rsidR="000055D9" w:rsidRDefault="000055D9">
      <w:pPr>
        <w:rPr>
          <w:rFonts w:asciiTheme="majorHAnsi" w:hAnsiTheme="majorHAnsi"/>
          <w:sz w:val="22"/>
          <w:szCs w:val="22"/>
        </w:rPr>
      </w:pPr>
      <w:r>
        <w:rPr>
          <w:rFonts w:asciiTheme="majorHAnsi" w:hAnsiTheme="majorHAnsi"/>
          <w:sz w:val="22"/>
          <w:szCs w:val="22"/>
        </w:rPr>
        <w:br w:type="page"/>
      </w:r>
    </w:p>
    <w:p w14:paraId="4A5AAA83" w14:textId="77777777" w:rsidR="00484651" w:rsidRPr="00DB2905" w:rsidRDefault="00484651" w:rsidP="00BD7C41">
      <w:pPr>
        <w:jc w:val="both"/>
        <w:rPr>
          <w:rFonts w:asciiTheme="majorHAnsi" w:hAnsiTheme="majorHAnsi"/>
          <w:sz w:val="22"/>
          <w:szCs w:val="22"/>
        </w:rPr>
      </w:pPr>
    </w:p>
    <w:p w14:paraId="07B05A30" w14:textId="7B8C3AA2" w:rsidR="00C62C03" w:rsidRPr="00E929EF" w:rsidRDefault="00484651" w:rsidP="00BD7C41">
      <w:pPr>
        <w:jc w:val="both"/>
        <w:rPr>
          <w:rFonts w:asciiTheme="majorHAnsi" w:hAnsiTheme="majorHAnsi"/>
          <w:sz w:val="28"/>
          <w:szCs w:val="28"/>
        </w:rPr>
      </w:pPr>
      <w:r w:rsidRPr="00E929EF">
        <w:rPr>
          <w:rFonts w:asciiTheme="majorHAnsi" w:hAnsiTheme="majorHAnsi"/>
          <w:sz w:val="28"/>
          <w:szCs w:val="28"/>
        </w:rPr>
        <w:t>L</w:t>
      </w:r>
      <w:r w:rsidR="00642C04" w:rsidRPr="00E929EF">
        <w:rPr>
          <w:rFonts w:asciiTheme="majorHAnsi" w:hAnsiTheme="majorHAnsi"/>
          <w:sz w:val="28"/>
          <w:szCs w:val="28"/>
        </w:rPr>
        <w:t xml:space="preserve">es effets de ces postures sur le travail scientifique lui-même méritent </w:t>
      </w:r>
      <w:r w:rsidR="00C62C03" w:rsidRPr="00E929EF">
        <w:rPr>
          <w:rFonts w:asciiTheme="majorHAnsi" w:hAnsiTheme="majorHAnsi"/>
          <w:sz w:val="28"/>
          <w:szCs w:val="28"/>
        </w:rPr>
        <w:t xml:space="preserve">en revanche </w:t>
      </w:r>
      <w:r w:rsidR="00642C04" w:rsidRPr="00E929EF">
        <w:rPr>
          <w:rFonts w:asciiTheme="majorHAnsi" w:hAnsiTheme="majorHAnsi"/>
          <w:sz w:val="28"/>
          <w:szCs w:val="28"/>
        </w:rPr>
        <w:t>d'être analysés</w:t>
      </w:r>
      <w:r w:rsidR="00C62C03" w:rsidRPr="00E929EF">
        <w:rPr>
          <w:rFonts w:asciiTheme="majorHAnsi" w:hAnsiTheme="majorHAnsi"/>
          <w:sz w:val="28"/>
          <w:szCs w:val="28"/>
        </w:rPr>
        <w:t xml:space="preserve"> plus finement</w:t>
      </w:r>
      <w:r w:rsidR="00642C04" w:rsidRPr="00E929EF">
        <w:rPr>
          <w:rFonts w:asciiTheme="majorHAnsi" w:hAnsiTheme="majorHAnsi"/>
          <w:sz w:val="28"/>
          <w:szCs w:val="28"/>
        </w:rPr>
        <w:t>. On laissera ici de côté les trajectoires hétéronomes qui ne présentent guère d'intérêt. Sans surprise, une petite p</w:t>
      </w:r>
      <w:r w:rsidR="000B31F5" w:rsidRPr="00E929EF">
        <w:rPr>
          <w:rFonts w:asciiTheme="majorHAnsi" w:hAnsiTheme="majorHAnsi"/>
          <w:sz w:val="28"/>
          <w:szCs w:val="28"/>
        </w:rPr>
        <w:t>artie du monde savant s'est montrée</w:t>
      </w:r>
      <w:r w:rsidR="00642C04" w:rsidRPr="00E929EF">
        <w:rPr>
          <w:rFonts w:asciiTheme="majorHAnsi" w:hAnsiTheme="majorHAnsi"/>
          <w:sz w:val="28"/>
          <w:szCs w:val="28"/>
        </w:rPr>
        <w:t xml:space="preserve"> corrompue, </w:t>
      </w:r>
      <w:r w:rsidR="000B31F5" w:rsidRPr="00E929EF">
        <w:rPr>
          <w:rFonts w:asciiTheme="majorHAnsi" w:hAnsiTheme="majorHAnsi"/>
          <w:sz w:val="28"/>
          <w:szCs w:val="28"/>
        </w:rPr>
        <w:t>transgressant</w:t>
      </w:r>
      <w:r w:rsidR="00642C04" w:rsidRPr="00E929EF">
        <w:rPr>
          <w:rFonts w:asciiTheme="majorHAnsi" w:hAnsiTheme="majorHAnsi"/>
          <w:sz w:val="28"/>
          <w:szCs w:val="28"/>
        </w:rPr>
        <w:t xml:space="preserve"> les normes de probation pour garder des positions de pouvoir, ou, tout simplement, </w:t>
      </w:r>
      <w:r w:rsidR="00C62C03" w:rsidRPr="00E929EF">
        <w:rPr>
          <w:rFonts w:asciiTheme="majorHAnsi" w:hAnsiTheme="majorHAnsi"/>
          <w:sz w:val="28"/>
          <w:szCs w:val="28"/>
        </w:rPr>
        <w:t>par opportunisme</w:t>
      </w:r>
      <w:r w:rsidR="00642C04" w:rsidRPr="00E929EF">
        <w:rPr>
          <w:rFonts w:asciiTheme="majorHAnsi" w:hAnsiTheme="majorHAnsi"/>
          <w:sz w:val="28"/>
          <w:szCs w:val="28"/>
        </w:rPr>
        <w:t xml:space="preserve">. </w:t>
      </w:r>
      <w:r w:rsidR="00C62C03" w:rsidRPr="00E929EF">
        <w:rPr>
          <w:rFonts w:asciiTheme="majorHAnsi" w:hAnsiTheme="majorHAnsi"/>
          <w:sz w:val="28"/>
          <w:szCs w:val="28"/>
        </w:rPr>
        <w:t>R</w:t>
      </w:r>
      <w:r w:rsidR="000B31F5" w:rsidRPr="00E929EF">
        <w:rPr>
          <w:rFonts w:asciiTheme="majorHAnsi" w:hAnsiTheme="majorHAnsi"/>
          <w:sz w:val="28"/>
          <w:szCs w:val="28"/>
        </w:rPr>
        <w:t xml:space="preserve">éfléchir </w:t>
      </w:r>
      <w:r w:rsidR="00C62C03" w:rsidRPr="00E929EF">
        <w:rPr>
          <w:rFonts w:asciiTheme="majorHAnsi" w:hAnsiTheme="majorHAnsi"/>
          <w:sz w:val="28"/>
          <w:szCs w:val="28"/>
        </w:rPr>
        <w:t>l'autonomie savante, en revanche, oblige à abandonner</w:t>
      </w:r>
      <w:r w:rsidR="00642C04" w:rsidRPr="00E929EF">
        <w:rPr>
          <w:rFonts w:asciiTheme="majorHAnsi" w:hAnsiTheme="majorHAnsi"/>
          <w:sz w:val="28"/>
          <w:szCs w:val="28"/>
        </w:rPr>
        <w:t xml:space="preserve"> l'idée trop simple, parfois idolâtre, d'une séparation de l'activité scientifique et de la position de soi-même dans une histoire tourmentée.</w:t>
      </w:r>
      <w:r w:rsidR="000B31F5" w:rsidRPr="00E929EF">
        <w:rPr>
          <w:rFonts w:asciiTheme="majorHAnsi" w:hAnsiTheme="majorHAnsi"/>
          <w:sz w:val="28"/>
          <w:szCs w:val="28"/>
        </w:rPr>
        <w:t xml:space="preserve"> </w:t>
      </w:r>
      <w:r w:rsidR="00642C04" w:rsidRPr="00E929EF">
        <w:rPr>
          <w:rFonts w:asciiTheme="majorHAnsi" w:hAnsiTheme="majorHAnsi"/>
          <w:sz w:val="28"/>
          <w:szCs w:val="28"/>
        </w:rPr>
        <w:t xml:space="preserve">Si l'activité scientifique est tissée de choix,  ceux des objets  de recherche, ceux des moyens mis en œuvre pour y parvenir, ces choix </w:t>
      </w:r>
      <w:r w:rsidR="000055D9" w:rsidRPr="00E929EF">
        <w:rPr>
          <w:rFonts w:asciiTheme="majorHAnsi" w:hAnsiTheme="majorHAnsi"/>
          <w:sz w:val="28"/>
          <w:szCs w:val="28"/>
        </w:rPr>
        <w:t>dépende</w:t>
      </w:r>
      <w:r w:rsidR="00C62C03" w:rsidRPr="00E929EF">
        <w:rPr>
          <w:rFonts w:asciiTheme="majorHAnsi" w:hAnsiTheme="majorHAnsi"/>
          <w:sz w:val="28"/>
          <w:szCs w:val="28"/>
        </w:rPr>
        <w:t xml:space="preserve">nt </w:t>
      </w:r>
      <w:r w:rsidR="00642C04" w:rsidRPr="00E929EF">
        <w:rPr>
          <w:rFonts w:asciiTheme="majorHAnsi" w:hAnsiTheme="majorHAnsi"/>
          <w:sz w:val="28"/>
          <w:szCs w:val="28"/>
        </w:rPr>
        <w:t>des multiples dimensions de leur temporalisation</w:t>
      </w:r>
      <w:r w:rsidR="00C62C03" w:rsidRPr="00E929EF">
        <w:rPr>
          <w:rFonts w:asciiTheme="majorHAnsi" w:hAnsiTheme="majorHAnsi"/>
          <w:sz w:val="28"/>
          <w:szCs w:val="28"/>
        </w:rPr>
        <w:t>, laquelle</w:t>
      </w:r>
      <w:r w:rsidR="000B31F5" w:rsidRPr="00E929EF">
        <w:rPr>
          <w:rFonts w:asciiTheme="majorHAnsi" w:hAnsiTheme="majorHAnsi"/>
          <w:sz w:val="28"/>
          <w:szCs w:val="28"/>
        </w:rPr>
        <w:t xml:space="preserve"> engage une dialectique subtile entre la vie et l'œuvre savante</w:t>
      </w:r>
      <w:r w:rsidR="00642C04" w:rsidRPr="00E929EF">
        <w:rPr>
          <w:rFonts w:asciiTheme="majorHAnsi" w:hAnsiTheme="majorHAnsi"/>
          <w:sz w:val="28"/>
          <w:szCs w:val="28"/>
        </w:rPr>
        <w:t xml:space="preserve">. Nicolas </w:t>
      </w:r>
      <w:r w:rsidR="00431857" w:rsidRPr="00E929EF">
        <w:rPr>
          <w:rFonts w:asciiTheme="majorHAnsi" w:hAnsiTheme="majorHAnsi"/>
          <w:sz w:val="28"/>
          <w:szCs w:val="28"/>
        </w:rPr>
        <w:t>Adell [</w:t>
      </w:r>
      <w:r w:rsidR="00642C04" w:rsidRPr="00E929EF">
        <w:rPr>
          <w:rFonts w:asciiTheme="majorHAnsi" w:hAnsiTheme="majorHAnsi"/>
          <w:sz w:val="28"/>
          <w:szCs w:val="28"/>
        </w:rPr>
        <w:t xml:space="preserve">4] [1] montre ainsi </w:t>
      </w:r>
      <w:r w:rsidR="00C62C03" w:rsidRPr="00E929EF">
        <w:rPr>
          <w:rFonts w:asciiTheme="majorHAnsi" w:hAnsiTheme="majorHAnsi"/>
          <w:sz w:val="28"/>
          <w:szCs w:val="28"/>
        </w:rPr>
        <w:t xml:space="preserve">que l'expérience historique </w:t>
      </w:r>
      <w:r w:rsidR="00642C04" w:rsidRPr="00E929EF">
        <w:rPr>
          <w:rFonts w:asciiTheme="majorHAnsi" w:hAnsiTheme="majorHAnsi"/>
          <w:sz w:val="28"/>
          <w:szCs w:val="28"/>
        </w:rPr>
        <w:t>produit des effets sur l'</w:t>
      </w:r>
      <w:r w:rsidR="005C0C72" w:rsidRPr="00E929EF">
        <w:rPr>
          <w:rFonts w:asciiTheme="majorHAnsi" w:hAnsiTheme="majorHAnsi"/>
          <w:sz w:val="28"/>
          <w:szCs w:val="28"/>
        </w:rPr>
        <w:t>œuvre</w:t>
      </w:r>
      <w:r w:rsidR="00642C04" w:rsidRPr="00E929EF">
        <w:rPr>
          <w:rFonts w:asciiTheme="majorHAnsi" w:hAnsiTheme="majorHAnsi"/>
          <w:sz w:val="28"/>
          <w:szCs w:val="28"/>
        </w:rPr>
        <w:t xml:space="preserve"> </w:t>
      </w:r>
      <w:r w:rsidR="005D2865" w:rsidRPr="00E929EF">
        <w:rPr>
          <w:rFonts w:asciiTheme="majorHAnsi" w:hAnsiTheme="majorHAnsi"/>
          <w:sz w:val="28"/>
          <w:szCs w:val="28"/>
        </w:rPr>
        <w:t xml:space="preserve">qui </w:t>
      </w:r>
      <w:r w:rsidR="005C0C72" w:rsidRPr="00E929EF">
        <w:rPr>
          <w:rFonts w:asciiTheme="majorHAnsi" w:hAnsiTheme="majorHAnsi"/>
          <w:sz w:val="28"/>
          <w:szCs w:val="28"/>
        </w:rPr>
        <w:t>se trouve alors «en avance»</w:t>
      </w:r>
      <w:r w:rsidR="00642C04" w:rsidRPr="00E929EF">
        <w:rPr>
          <w:rFonts w:asciiTheme="majorHAnsi" w:hAnsiTheme="majorHAnsi"/>
          <w:sz w:val="28"/>
          <w:szCs w:val="28"/>
        </w:rPr>
        <w:t xml:space="preserve"> sur la</w:t>
      </w:r>
      <w:r w:rsidR="000B31F5" w:rsidRPr="00E929EF">
        <w:rPr>
          <w:rFonts w:asciiTheme="majorHAnsi" w:hAnsiTheme="majorHAnsi"/>
          <w:sz w:val="28"/>
          <w:szCs w:val="28"/>
        </w:rPr>
        <w:t xml:space="preserve"> vie même (Adell, 2022, p. 39) : </w:t>
      </w:r>
      <w:r w:rsidR="00642C04" w:rsidRPr="00E929EF">
        <w:rPr>
          <w:rFonts w:asciiTheme="majorHAnsi" w:hAnsiTheme="majorHAnsi"/>
          <w:sz w:val="28"/>
          <w:szCs w:val="28"/>
        </w:rPr>
        <w:t>« l'œuvre - le travail intellectuel- fait retour pour rendre la vie supportable et pour «triompher de la division» irréparable à laquelle ces événemen</w:t>
      </w:r>
      <w:r w:rsidR="00C62C03" w:rsidRPr="00E929EF">
        <w:rPr>
          <w:rFonts w:asciiTheme="majorHAnsi" w:hAnsiTheme="majorHAnsi"/>
          <w:sz w:val="28"/>
          <w:szCs w:val="28"/>
        </w:rPr>
        <w:t>ts pourraient donner lieu.»[2]</w:t>
      </w:r>
    </w:p>
    <w:p w14:paraId="34E08EC7" w14:textId="0A2357F8" w:rsidR="009F0990" w:rsidRPr="00E929EF" w:rsidRDefault="00ED29F6" w:rsidP="00BD7C41">
      <w:pPr>
        <w:jc w:val="both"/>
        <w:rPr>
          <w:rFonts w:asciiTheme="majorHAnsi" w:hAnsiTheme="majorHAnsi"/>
          <w:sz w:val="28"/>
          <w:szCs w:val="28"/>
        </w:rPr>
      </w:pPr>
      <w:r w:rsidRPr="00E929EF">
        <w:rPr>
          <w:rFonts w:asciiTheme="majorHAnsi" w:hAnsiTheme="majorHAnsi"/>
          <w:sz w:val="28"/>
          <w:szCs w:val="28"/>
        </w:rPr>
        <w:t>L'itinéraire de Germaine Till</w:t>
      </w:r>
      <w:r w:rsidR="00431857" w:rsidRPr="00E929EF">
        <w:rPr>
          <w:rFonts w:asciiTheme="majorHAnsi" w:hAnsiTheme="majorHAnsi"/>
          <w:sz w:val="28"/>
          <w:szCs w:val="28"/>
        </w:rPr>
        <w:t>i</w:t>
      </w:r>
      <w:r w:rsidRPr="00E929EF">
        <w:rPr>
          <w:rFonts w:asciiTheme="majorHAnsi" w:hAnsiTheme="majorHAnsi"/>
          <w:sz w:val="28"/>
          <w:szCs w:val="28"/>
        </w:rPr>
        <w:t xml:space="preserve">on </w:t>
      </w:r>
      <w:r w:rsidR="005C0C72" w:rsidRPr="00E929EF">
        <w:rPr>
          <w:rFonts w:asciiTheme="majorHAnsi" w:hAnsiTheme="majorHAnsi"/>
          <w:sz w:val="28"/>
          <w:szCs w:val="28"/>
        </w:rPr>
        <w:t xml:space="preserve">en </w:t>
      </w:r>
      <w:r w:rsidR="00612185" w:rsidRPr="00E929EF">
        <w:rPr>
          <w:rFonts w:asciiTheme="majorHAnsi" w:hAnsiTheme="majorHAnsi"/>
          <w:sz w:val="28"/>
          <w:szCs w:val="28"/>
        </w:rPr>
        <w:t>est un témoignage exemplaire</w:t>
      </w:r>
      <w:r w:rsidRPr="00E929EF">
        <w:rPr>
          <w:rFonts w:asciiTheme="majorHAnsi" w:hAnsiTheme="majorHAnsi"/>
          <w:sz w:val="28"/>
          <w:szCs w:val="28"/>
        </w:rPr>
        <w:t xml:space="preserve">. Déportée à Ravensbrück, </w:t>
      </w:r>
      <w:r w:rsidR="00612185" w:rsidRPr="00E929EF">
        <w:rPr>
          <w:rFonts w:asciiTheme="majorHAnsi" w:hAnsiTheme="majorHAnsi"/>
          <w:sz w:val="28"/>
          <w:szCs w:val="28"/>
        </w:rPr>
        <w:t xml:space="preserve">elle y note en </w:t>
      </w:r>
      <w:r w:rsidR="009F0990" w:rsidRPr="00E929EF">
        <w:rPr>
          <w:rFonts w:asciiTheme="majorHAnsi" w:hAnsiTheme="majorHAnsi"/>
          <w:sz w:val="28"/>
          <w:szCs w:val="28"/>
        </w:rPr>
        <w:t>ethnologu</w:t>
      </w:r>
      <w:r w:rsidR="00612185" w:rsidRPr="00E929EF">
        <w:rPr>
          <w:rFonts w:asciiTheme="majorHAnsi" w:hAnsiTheme="majorHAnsi"/>
          <w:sz w:val="28"/>
          <w:szCs w:val="28"/>
        </w:rPr>
        <w:t>e ce qu'elle</w:t>
      </w:r>
      <w:r w:rsidR="009F0990" w:rsidRPr="00E929EF">
        <w:rPr>
          <w:rFonts w:asciiTheme="majorHAnsi" w:hAnsiTheme="majorHAnsi"/>
          <w:sz w:val="28"/>
          <w:szCs w:val="28"/>
        </w:rPr>
        <w:t xml:space="preserve"> observe</w:t>
      </w:r>
      <w:r w:rsidR="00612185" w:rsidRPr="00E929EF">
        <w:rPr>
          <w:rFonts w:asciiTheme="majorHAnsi" w:hAnsiTheme="majorHAnsi"/>
          <w:sz w:val="28"/>
          <w:szCs w:val="28"/>
        </w:rPr>
        <w:t xml:space="preserve">. </w:t>
      </w:r>
      <w:r w:rsidR="00C62C03" w:rsidRPr="00E929EF">
        <w:rPr>
          <w:rFonts w:asciiTheme="majorHAnsi" w:hAnsiTheme="majorHAnsi"/>
          <w:sz w:val="28"/>
          <w:szCs w:val="28"/>
        </w:rPr>
        <w:t>Pour survivre, aider les autres à vivre, mais aussi</w:t>
      </w:r>
      <w:r w:rsidR="00612185" w:rsidRPr="00E929EF">
        <w:rPr>
          <w:rFonts w:asciiTheme="majorHAnsi" w:hAnsiTheme="majorHAnsi"/>
          <w:sz w:val="28"/>
          <w:szCs w:val="28"/>
        </w:rPr>
        <w:t xml:space="preserve"> </w:t>
      </w:r>
      <w:r w:rsidR="009F0990" w:rsidRPr="00E929EF">
        <w:rPr>
          <w:rFonts w:asciiTheme="majorHAnsi" w:hAnsiTheme="majorHAnsi"/>
          <w:sz w:val="28"/>
          <w:szCs w:val="28"/>
        </w:rPr>
        <w:t>documenter l</w:t>
      </w:r>
      <w:r w:rsidR="00662FBF" w:rsidRPr="00E929EF">
        <w:rPr>
          <w:rFonts w:asciiTheme="majorHAnsi" w:hAnsiTheme="majorHAnsi"/>
          <w:sz w:val="28"/>
          <w:szCs w:val="28"/>
        </w:rPr>
        <w:t>a monstruosité criminelle</w:t>
      </w:r>
      <w:r w:rsidR="009F0990" w:rsidRPr="00E929EF">
        <w:rPr>
          <w:rFonts w:asciiTheme="majorHAnsi" w:hAnsiTheme="majorHAnsi"/>
          <w:sz w:val="28"/>
          <w:szCs w:val="28"/>
        </w:rPr>
        <w:t xml:space="preserve"> des camps :</w:t>
      </w:r>
    </w:p>
    <w:p w14:paraId="7779783E" w14:textId="77777777" w:rsidR="00662FBF" w:rsidRPr="00E929EF" w:rsidRDefault="00662FBF" w:rsidP="00BD7C41">
      <w:pPr>
        <w:jc w:val="both"/>
        <w:rPr>
          <w:rFonts w:asciiTheme="majorHAnsi" w:hAnsiTheme="majorHAnsi"/>
          <w:sz w:val="28"/>
          <w:szCs w:val="28"/>
        </w:rPr>
      </w:pPr>
    </w:p>
    <w:p w14:paraId="3AF3A334" w14:textId="1D7978DE" w:rsidR="009F0990" w:rsidRPr="00E929EF" w:rsidRDefault="000F6227" w:rsidP="00D86B13">
      <w:pPr>
        <w:ind w:left="851"/>
        <w:jc w:val="both"/>
        <w:rPr>
          <w:rFonts w:asciiTheme="majorHAnsi" w:hAnsiTheme="majorHAnsi"/>
          <w:sz w:val="28"/>
          <w:szCs w:val="28"/>
        </w:rPr>
      </w:pPr>
      <w:r w:rsidRPr="00E929EF">
        <w:rPr>
          <w:rFonts w:asciiTheme="majorHAnsi" w:hAnsiTheme="majorHAnsi"/>
          <w:sz w:val="28"/>
          <w:szCs w:val="28"/>
        </w:rPr>
        <w:t>«</w:t>
      </w:r>
      <w:r w:rsidR="009F0990" w:rsidRPr="00E929EF">
        <w:rPr>
          <w:rFonts w:asciiTheme="majorHAnsi" w:hAnsiTheme="majorHAnsi"/>
          <w:sz w:val="28"/>
          <w:szCs w:val="28"/>
        </w:rPr>
        <w:t xml:space="preserve">J'avais conscience d'aider un peu moralement les meilleures d'entre nous.  J'avais aussi une autre raison (..) ; il me paraissait malheureusement certain que nous serions très peu nombreuses à survivre, </w:t>
      </w:r>
      <w:r w:rsidR="000055D9" w:rsidRPr="00E929EF">
        <w:rPr>
          <w:rFonts w:asciiTheme="majorHAnsi" w:hAnsiTheme="majorHAnsi"/>
          <w:sz w:val="28"/>
          <w:szCs w:val="28"/>
        </w:rPr>
        <w:t xml:space="preserve">et </w:t>
      </w:r>
      <w:r w:rsidR="009F0990" w:rsidRPr="00E929EF">
        <w:rPr>
          <w:rFonts w:asciiTheme="majorHAnsi" w:hAnsiTheme="majorHAnsi"/>
          <w:sz w:val="28"/>
          <w:szCs w:val="28"/>
        </w:rPr>
        <w:t xml:space="preserve">je supposais que nous ne disparaîtrions pas toutes mais je voulais donner à la vérité toutes ses chances de sortir de ce puits de désolation et de crimes." </w:t>
      </w:r>
      <w:r w:rsidR="00280D3E" w:rsidRPr="00E929EF">
        <w:rPr>
          <w:rFonts w:asciiTheme="majorHAnsi" w:hAnsiTheme="majorHAnsi"/>
          <w:sz w:val="28"/>
          <w:szCs w:val="28"/>
        </w:rPr>
        <w:t>(Adell, 2022, p. 275) et (Blanc, 2018, p. 126).</w:t>
      </w:r>
    </w:p>
    <w:p w14:paraId="0A06CF3F" w14:textId="77777777" w:rsidR="00662FBF" w:rsidRPr="00E929EF" w:rsidRDefault="00662FBF" w:rsidP="00BD7C41">
      <w:pPr>
        <w:jc w:val="both"/>
        <w:rPr>
          <w:rFonts w:asciiTheme="majorHAnsi" w:hAnsiTheme="majorHAnsi"/>
          <w:sz w:val="28"/>
          <w:szCs w:val="28"/>
        </w:rPr>
      </w:pPr>
    </w:p>
    <w:p w14:paraId="6D86AE1B" w14:textId="38C862FE" w:rsidR="00612185" w:rsidRPr="00E929EF" w:rsidRDefault="00612185" w:rsidP="00BD7C41">
      <w:pPr>
        <w:jc w:val="both"/>
        <w:rPr>
          <w:rFonts w:asciiTheme="majorHAnsi" w:hAnsiTheme="majorHAnsi"/>
          <w:sz w:val="28"/>
          <w:szCs w:val="28"/>
        </w:rPr>
      </w:pPr>
      <w:r w:rsidRPr="00E929EF">
        <w:rPr>
          <w:rFonts w:asciiTheme="majorHAnsi" w:hAnsiTheme="majorHAnsi"/>
          <w:sz w:val="28"/>
          <w:szCs w:val="28"/>
        </w:rPr>
        <w:t xml:space="preserve"> Cette pratique </w:t>
      </w:r>
      <w:r w:rsidR="000055D9" w:rsidRPr="00E929EF">
        <w:rPr>
          <w:rFonts w:asciiTheme="majorHAnsi" w:hAnsiTheme="majorHAnsi"/>
          <w:sz w:val="28"/>
          <w:szCs w:val="28"/>
        </w:rPr>
        <w:t xml:space="preserve">d'écriture </w:t>
      </w:r>
      <w:r w:rsidRPr="00E929EF">
        <w:rPr>
          <w:rFonts w:asciiTheme="majorHAnsi" w:hAnsiTheme="majorHAnsi"/>
          <w:sz w:val="28"/>
          <w:szCs w:val="28"/>
        </w:rPr>
        <w:t xml:space="preserve">est et n'est pas </w:t>
      </w:r>
      <w:r w:rsidR="00C62C03" w:rsidRPr="00E929EF">
        <w:rPr>
          <w:rFonts w:asciiTheme="majorHAnsi" w:hAnsiTheme="majorHAnsi"/>
          <w:sz w:val="28"/>
          <w:szCs w:val="28"/>
        </w:rPr>
        <w:t xml:space="preserve">une </w:t>
      </w:r>
      <w:r w:rsidR="000055D9" w:rsidRPr="00E929EF">
        <w:rPr>
          <w:rFonts w:asciiTheme="majorHAnsi" w:hAnsiTheme="majorHAnsi"/>
          <w:sz w:val="28"/>
          <w:szCs w:val="28"/>
        </w:rPr>
        <w:t>poursuite du</w:t>
      </w:r>
      <w:r w:rsidRPr="00E929EF">
        <w:rPr>
          <w:rFonts w:asciiTheme="majorHAnsi" w:hAnsiTheme="majorHAnsi"/>
          <w:sz w:val="28"/>
          <w:szCs w:val="28"/>
        </w:rPr>
        <w:t xml:space="preserve"> travail scientifiqu</w:t>
      </w:r>
      <w:r w:rsidR="00662FBF" w:rsidRPr="00E929EF">
        <w:rPr>
          <w:rFonts w:asciiTheme="majorHAnsi" w:hAnsiTheme="majorHAnsi"/>
          <w:sz w:val="28"/>
          <w:szCs w:val="28"/>
        </w:rPr>
        <w:t xml:space="preserve">e </w:t>
      </w:r>
      <w:r w:rsidR="000055D9" w:rsidRPr="00E929EF">
        <w:rPr>
          <w:rFonts w:asciiTheme="majorHAnsi" w:hAnsiTheme="majorHAnsi"/>
          <w:sz w:val="28"/>
          <w:szCs w:val="28"/>
        </w:rPr>
        <w:t xml:space="preserve">de l'ethnographe </w:t>
      </w:r>
      <w:r w:rsidR="00662FBF" w:rsidRPr="00E929EF">
        <w:rPr>
          <w:rFonts w:asciiTheme="majorHAnsi" w:hAnsiTheme="majorHAnsi"/>
          <w:sz w:val="28"/>
          <w:szCs w:val="28"/>
        </w:rPr>
        <w:t xml:space="preserve">d'avant la catastrophe. </w:t>
      </w:r>
      <w:r w:rsidR="0074659F" w:rsidRPr="00E929EF">
        <w:rPr>
          <w:rFonts w:asciiTheme="majorHAnsi" w:hAnsiTheme="majorHAnsi"/>
          <w:sz w:val="28"/>
          <w:szCs w:val="28"/>
        </w:rPr>
        <w:t xml:space="preserve">Elle </w:t>
      </w:r>
      <w:r w:rsidR="009F0990" w:rsidRPr="00E929EF">
        <w:rPr>
          <w:rFonts w:asciiTheme="majorHAnsi" w:hAnsiTheme="majorHAnsi"/>
          <w:sz w:val="28"/>
          <w:szCs w:val="28"/>
        </w:rPr>
        <w:t xml:space="preserve">a transformé </w:t>
      </w:r>
      <w:r w:rsidRPr="00E929EF">
        <w:rPr>
          <w:rFonts w:asciiTheme="majorHAnsi" w:hAnsiTheme="majorHAnsi"/>
          <w:sz w:val="28"/>
          <w:szCs w:val="28"/>
        </w:rPr>
        <w:t>pour jamais</w:t>
      </w:r>
      <w:r w:rsidR="009F0990" w:rsidRPr="00E929EF">
        <w:rPr>
          <w:rFonts w:asciiTheme="majorHAnsi" w:hAnsiTheme="majorHAnsi"/>
          <w:sz w:val="28"/>
          <w:szCs w:val="28"/>
        </w:rPr>
        <w:t xml:space="preserve"> sa méthode</w:t>
      </w:r>
      <w:r w:rsidRPr="00E929EF">
        <w:rPr>
          <w:rFonts w:asciiTheme="majorHAnsi" w:hAnsiTheme="majorHAnsi"/>
          <w:sz w:val="28"/>
          <w:szCs w:val="28"/>
        </w:rPr>
        <w:t xml:space="preserve">. </w:t>
      </w:r>
      <w:r w:rsidR="00662FBF" w:rsidRPr="00E929EF">
        <w:rPr>
          <w:rFonts w:asciiTheme="majorHAnsi" w:hAnsiTheme="majorHAnsi"/>
          <w:sz w:val="28"/>
          <w:szCs w:val="28"/>
        </w:rPr>
        <w:t>Retournant dans les Aurès en 54</w:t>
      </w:r>
      <w:r w:rsidR="000B31F5" w:rsidRPr="00E929EF">
        <w:rPr>
          <w:rFonts w:asciiTheme="majorHAnsi" w:hAnsiTheme="majorHAnsi"/>
          <w:sz w:val="28"/>
          <w:szCs w:val="28"/>
        </w:rPr>
        <w:t xml:space="preserve">, </w:t>
      </w:r>
      <w:r w:rsidR="0074659F" w:rsidRPr="00E929EF">
        <w:rPr>
          <w:rFonts w:asciiTheme="majorHAnsi" w:hAnsiTheme="majorHAnsi"/>
          <w:sz w:val="28"/>
          <w:szCs w:val="28"/>
        </w:rPr>
        <w:t>Germaine Till</w:t>
      </w:r>
      <w:r w:rsidR="00BF70BF" w:rsidRPr="00E929EF">
        <w:rPr>
          <w:rFonts w:asciiTheme="majorHAnsi" w:hAnsiTheme="majorHAnsi"/>
          <w:sz w:val="28"/>
          <w:szCs w:val="28"/>
        </w:rPr>
        <w:t>i</w:t>
      </w:r>
      <w:r w:rsidR="0074659F" w:rsidRPr="00E929EF">
        <w:rPr>
          <w:rFonts w:asciiTheme="majorHAnsi" w:hAnsiTheme="majorHAnsi"/>
          <w:sz w:val="28"/>
          <w:szCs w:val="28"/>
        </w:rPr>
        <w:t>on</w:t>
      </w:r>
      <w:r w:rsidRPr="00E929EF">
        <w:rPr>
          <w:rFonts w:asciiTheme="majorHAnsi" w:hAnsiTheme="majorHAnsi"/>
          <w:sz w:val="28"/>
          <w:szCs w:val="28"/>
        </w:rPr>
        <w:t xml:space="preserve"> constate </w:t>
      </w:r>
      <w:r w:rsidR="0074659F" w:rsidRPr="00E929EF">
        <w:rPr>
          <w:rFonts w:asciiTheme="majorHAnsi" w:hAnsiTheme="majorHAnsi"/>
          <w:sz w:val="28"/>
          <w:szCs w:val="28"/>
        </w:rPr>
        <w:t xml:space="preserve">en effet </w:t>
      </w:r>
      <w:r w:rsidRPr="00E929EF">
        <w:rPr>
          <w:rFonts w:asciiTheme="majorHAnsi" w:hAnsiTheme="majorHAnsi"/>
          <w:sz w:val="28"/>
          <w:szCs w:val="28"/>
        </w:rPr>
        <w:t>combien sa manière d'observer est en rupture avec ses travaux d'avant-guerre :</w:t>
      </w:r>
    </w:p>
    <w:p w14:paraId="08AB6729" w14:textId="77777777" w:rsidR="00662FBF" w:rsidRPr="00E929EF" w:rsidRDefault="00662FBF" w:rsidP="00BD7C41">
      <w:pPr>
        <w:jc w:val="both"/>
        <w:rPr>
          <w:rFonts w:asciiTheme="majorHAnsi" w:hAnsiTheme="majorHAnsi"/>
          <w:sz w:val="28"/>
          <w:szCs w:val="28"/>
        </w:rPr>
      </w:pPr>
    </w:p>
    <w:p w14:paraId="32A15850" w14:textId="704B669B" w:rsidR="00662FBF" w:rsidRPr="00E929EF" w:rsidRDefault="00662FBF" w:rsidP="00D86B13">
      <w:pPr>
        <w:ind w:left="851"/>
        <w:jc w:val="both"/>
        <w:rPr>
          <w:rFonts w:asciiTheme="majorHAnsi" w:hAnsiTheme="majorHAnsi"/>
          <w:sz w:val="28"/>
          <w:szCs w:val="28"/>
        </w:rPr>
      </w:pPr>
      <w:r w:rsidRPr="00E929EF">
        <w:rPr>
          <w:rFonts w:asciiTheme="majorHAnsi" w:hAnsiTheme="majorHAnsi"/>
          <w:sz w:val="28"/>
          <w:szCs w:val="28"/>
        </w:rPr>
        <w:t>«</w:t>
      </w:r>
      <w:r w:rsidR="00E929EF" w:rsidRPr="00E929EF">
        <w:rPr>
          <w:rFonts w:asciiTheme="majorHAnsi" w:hAnsiTheme="majorHAnsi"/>
          <w:sz w:val="28"/>
          <w:szCs w:val="28"/>
        </w:rPr>
        <w:t> </w:t>
      </w:r>
      <w:r w:rsidRPr="00E929EF">
        <w:rPr>
          <w:rFonts w:asciiTheme="majorHAnsi" w:hAnsiTheme="majorHAnsi"/>
          <w:sz w:val="28"/>
          <w:szCs w:val="28"/>
        </w:rPr>
        <w:t>Pour discourir sur les sciences humaines,  l'érudition pure ne peut suffire,  et une expérience vécue,  profonde et diverse,  constitue l'indispensable substrat de la connaissance authentique de notre espèce : (...) les év</w:t>
      </w:r>
      <w:r w:rsidR="000055D9" w:rsidRPr="00E929EF">
        <w:rPr>
          <w:rFonts w:asciiTheme="majorHAnsi" w:hAnsiTheme="majorHAnsi"/>
          <w:sz w:val="28"/>
          <w:szCs w:val="28"/>
        </w:rPr>
        <w:t>énements vécus sont</w:t>
      </w:r>
      <w:r w:rsidRPr="00E929EF">
        <w:rPr>
          <w:rFonts w:asciiTheme="majorHAnsi" w:hAnsiTheme="majorHAnsi"/>
          <w:sz w:val="28"/>
          <w:szCs w:val="28"/>
        </w:rPr>
        <w:t xml:space="preserve"> la clé des événements observés</w:t>
      </w:r>
      <w:r w:rsidR="00E929EF" w:rsidRPr="00E929EF">
        <w:rPr>
          <w:rFonts w:asciiTheme="majorHAnsi" w:hAnsiTheme="majorHAnsi"/>
          <w:sz w:val="28"/>
          <w:szCs w:val="28"/>
        </w:rPr>
        <w:t> </w:t>
      </w:r>
      <w:r w:rsidR="00280D3E" w:rsidRPr="00E929EF">
        <w:rPr>
          <w:rFonts w:asciiTheme="majorHAnsi" w:hAnsiTheme="majorHAnsi"/>
          <w:sz w:val="28"/>
          <w:szCs w:val="28"/>
        </w:rPr>
        <w:t>» (Adell, 2022, p. 279) et (Tillon, 2009, p. 276).</w:t>
      </w:r>
    </w:p>
    <w:p w14:paraId="0A6175E8" w14:textId="77777777" w:rsidR="00642C04" w:rsidRPr="00E929EF" w:rsidRDefault="00642C04" w:rsidP="00BD7C41">
      <w:pPr>
        <w:jc w:val="both"/>
        <w:rPr>
          <w:rFonts w:asciiTheme="majorHAnsi" w:hAnsiTheme="majorHAnsi"/>
          <w:sz w:val="28"/>
          <w:szCs w:val="28"/>
        </w:rPr>
      </w:pPr>
      <w:r w:rsidRPr="00E929EF">
        <w:rPr>
          <w:rFonts w:asciiTheme="majorHAnsi" w:hAnsiTheme="majorHAnsi"/>
          <w:sz w:val="28"/>
          <w:szCs w:val="28"/>
        </w:rPr>
        <w:t> </w:t>
      </w:r>
    </w:p>
    <w:p w14:paraId="468C252A" w14:textId="77777777" w:rsidR="00E929EF" w:rsidRPr="00E929EF" w:rsidRDefault="00662FBF" w:rsidP="00BD7C41">
      <w:pPr>
        <w:jc w:val="both"/>
        <w:rPr>
          <w:rFonts w:asciiTheme="majorHAnsi" w:hAnsiTheme="majorHAnsi"/>
          <w:sz w:val="28"/>
          <w:szCs w:val="28"/>
        </w:rPr>
      </w:pPr>
      <w:r w:rsidRPr="00E929EF">
        <w:rPr>
          <w:rFonts w:asciiTheme="majorHAnsi" w:hAnsiTheme="majorHAnsi"/>
          <w:sz w:val="28"/>
          <w:szCs w:val="28"/>
        </w:rPr>
        <w:t xml:space="preserve">Sans bâtir aucune analogie </w:t>
      </w:r>
      <w:r w:rsidR="009722F8" w:rsidRPr="00E929EF">
        <w:rPr>
          <w:rFonts w:asciiTheme="majorHAnsi" w:hAnsiTheme="majorHAnsi"/>
          <w:sz w:val="28"/>
          <w:szCs w:val="28"/>
        </w:rPr>
        <w:t xml:space="preserve">indécente </w:t>
      </w:r>
      <w:r w:rsidRPr="00E929EF">
        <w:rPr>
          <w:rFonts w:asciiTheme="majorHAnsi" w:hAnsiTheme="majorHAnsi"/>
          <w:sz w:val="28"/>
          <w:szCs w:val="28"/>
        </w:rPr>
        <w:t xml:space="preserve">entre l'horreur des camps </w:t>
      </w:r>
      <w:r w:rsidR="000B31F5" w:rsidRPr="00E929EF">
        <w:rPr>
          <w:rFonts w:asciiTheme="majorHAnsi" w:hAnsiTheme="majorHAnsi"/>
          <w:sz w:val="28"/>
          <w:szCs w:val="28"/>
        </w:rPr>
        <w:t xml:space="preserve">et </w:t>
      </w:r>
      <w:r w:rsidRPr="00E929EF">
        <w:rPr>
          <w:rFonts w:asciiTheme="majorHAnsi" w:hAnsiTheme="majorHAnsi"/>
          <w:sz w:val="28"/>
          <w:szCs w:val="28"/>
        </w:rPr>
        <w:t>la situation actuelle, l'</w:t>
      </w:r>
      <w:r w:rsidR="00642C04" w:rsidRPr="00E929EF">
        <w:rPr>
          <w:rFonts w:asciiTheme="majorHAnsi" w:hAnsiTheme="majorHAnsi"/>
          <w:sz w:val="28"/>
          <w:szCs w:val="28"/>
        </w:rPr>
        <w:t xml:space="preserve">observation </w:t>
      </w:r>
      <w:r w:rsidR="009F0990" w:rsidRPr="00E929EF">
        <w:rPr>
          <w:rFonts w:asciiTheme="majorHAnsi" w:hAnsiTheme="majorHAnsi"/>
          <w:sz w:val="28"/>
          <w:szCs w:val="28"/>
        </w:rPr>
        <w:t xml:space="preserve">générale </w:t>
      </w:r>
      <w:r w:rsidR="00642C04" w:rsidRPr="00E929EF">
        <w:rPr>
          <w:rFonts w:asciiTheme="majorHAnsi" w:hAnsiTheme="majorHAnsi"/>
          <w:sz w:val="28"/>
          <w:szCs w:val="28"/>
        </w:rPr>
        <w:t xml:space="preserve">selon laquelle « l'œuvre est </w:t>
      </w:r>
    </w:p>
    <w:p w14:paraId="40C898A4" w14:textId="77777777" w:rsidR="00E929EF" w:rsidRPr="00E929EF" w:rsidRDefault="00E929EF">
      <w:pPr>
        <w:rPr>
          <w:rFonts w:asciiTheme="majorHAnsi" w:hAnsiTheme="majorHAnsi"/>
          <w:sz w:val="28"/>
          <w:szCs w:val="28"/>
        </w:rPr>
      </w:pPr>
      <w:r w:rsidRPr="00E929EF">
        <w:rPr>
          <w:rFonts w:asciiTheme="majorHAnsi" w:hAnsiTheme="majorHAnsi"/>
          <w:sz w:val="28"/>
          <w:szCs w:val="28"/>
        </w:rPr>
        <w:br w:type="page"/>
      </w:r>
    </w:p>
    <w:p w14:paraId="1696905C" w14:textId="77777777" w:rsidR="00E929EF" w:rsidRDefault="00642C04" w:rsidP="00E929EF">
      <w:pPr>
        <w:jc w:val="both"/>
        <w:rPr>
          <w:rFonts w:asciiTheme="majorHAnsi" w:hAnsiTheme="majorHAnsi"/>
        </w:rPr>
      </w:pPr>
      <w:r w:rsidRPr="00E929EF">
        <w:rPr>
          <w:rFonts w:asciiTheme="majorHAnsi" w:hAnsiTheme="majorHAnsi"/>
          <w:sz w:val="28"/>
          <w:szCs w:val="28"/>
        </w:rPr>
        <w:t xml:space="preserve">toujours en avance sur la vie» peut nous permettre d'éclairer l'autonomie </w:t>
      </w:r>
      <w:r w:rsidR="0074659F" w:rsidRPr="00E929EF">
        <w:rPr>
          <w:rFonts w:asciiTheme="majorHAnsi" w:hAnsiTheme="majorHAnsi"/>
          <w:sz w:val="28"/>
          <w:szCs w:val="28"/>
        </w:rPr>
        <w:t xml:space="preserve">à la fois </w:t>
      </w:r>
      <w:r w:rsidR="000B31F5" w:rsidRPr="00E929EF">
        <w:rPr>
          <w:rFonts w:asciiTheme="majorHAnsi" w:hAnsiTheme="majorHAnsi"/>
          <w:sz w:val="28"/>
          <w:szCs w:val="28"/>
        </w:rPr>
        <w:t xml:space="preserve">scientifique et politique </w:t>
      </w:r>
      <w:r w:rsidRPr="00E929EF">
        <w:rPr>
          <w:rFonts w:asciiTheme="majorHAnsi" w:hAnsiTheme="majorHAnsi"/>
          <w:sz w:val="28"/>
          <w:szCs w:val="28"/>
        </w:rPr>
        <w:t xml:space="preserve">dont une partie du monde savant </w:t>
      </w:r>
      <w:r w:rsidR="000B31F5" w:rsidRPr="00E929EF">
        <w:rPr>
          <w:rFonts w:asciiTheme="majorHAnsi" w:hAnsiTheme="majorHAnsi"/>
          <w:sz w:val="28"/>
          <w:szCs w:val="28"/>
        </w:rPr>
        <w:t xml:space="preserve">est </w:t>
      </w:r>
      <w:r w:rsidRPr="00E929EF">
        <w:rPr>
          <w:rFonts w:asciiTheme="majorHAnsi" w:hAnsiTheme="majorHAnsi"/>
          <w:sz w:val="28"/>
          <w:szCs w:val="28"/>
        </w:rPr>
        <w:t>capable</w:t>
      </w:r>
      <w:r w:rsidR="00662FBF" w:rsidRPr="00E929EF">
        <w:rPr>
          <w:rFonts w:asciiTheme="majorHAnsi" w:hAnsiTheme="majorHAnsi"/>
          <w:sz w:val="28"/>
          <w:szCs w:val="28"/>
        </w:rPr>
        <w:t xml:space="preserve"> aujourd'hui</w:t>
      </w:r>
      <w:r w:rsidR="000B31F5" w:rsidRPr="00E929EF">
        <w:rPr>
          <w:rFonts w:asciiTheme="majorHAnsi" w:hAnsiTheme="majorHAnsi"/>
          <w:sz w:val="28"/>
          <w:szCs w:val="28"/>
        </w:rPr>
        <w:t>.</w:t>
      </w:r>
      <w:r w:rsidR="0074659F" w:rsidRPr="00E929EF">
        <w:rPr>
          <w:rFonts w:asciiTheme="majorHAnsi" w:hAnsiTheme="majorHAnsi"/>
          <w:sz w:val="28"/>
          <w:szCs w:val="28"/>
        </w:rPr>
        <w:t xml:space="preserve"> </w:t>
      </w:r>
      <w:r w:rsidRPr="00E929EF">
        <w:rPr>
          <w:rFonts w:asciiTheme="majorHAnsi" w:hAnsiTheme="majorHAnsi"/>
          <w:sz w:val="28"/>
          <w:szCs w:val="28"/>
        </w:rPr>
        <w:t xml:space="preserve">Nous avons constaté en effet -et continuons d'observer- que certains chercheurs ont réorienté </w:t>
      </w:r>
      <w:r w:rsidR="000B31F5" w:rsidRPr="00E929EF">
        <w:rPr>
          <w:rFonts w:asciiTheme="majorHAnsi" w:hAnsiTheme="majorHAnsi"/>
          <w:sz w:val="28"/>
          <w:szCs w:val="28"/>
        </w:rPr>
        <w:t xml:space="preserve">leur </w:t>
      </w:r>
      <w:r w:rsidRPr="00E929EF">
        <w:rPr>
          <w:rFonts w:asciiTheme="majorHAnsi" w:hAnsiTheme="majorHAnsi"/>
          <w:sz w:val="28"/>
          <w:szCs w:val="28"/>
        </w:rPr>
        <w:t>activité</w:t>
      </w:r>
      <w:r w:rsidR="000B31F5" w:rsidRPr="00E929EF">
        <w:rPr>
          <w:rFonts w:asciiTheme="majorHAnsi" w:hAnsiTheme="majorHAnsi"/>
          <w:sz w:val="28"/>
          <w:szCs w:val="28"/>
        </w:rPr>
        <w:t xml:space="preserve"> savante, </w:t>
      </w:r>
      <w:r w:rsidR="00997B51" w:rsidRPr="00E929EF">
        <w:rPr>
          <w:rFonts w:asciiTheme="majorHAnsi" w:hAnsiTheme="majorHAnsi"/>
          <w:sz w:val="28"/>
          <w:szCs w:val="28"/>
        </w:rPr>
        <w:t>sans projet</w:t>
      </w:r>
      <w:r w:rsidR="000B31F5" w:rsidRPr="00E929EF">
        <w:rPr>
          <w:rFonts w:asciiTheme="majorHAnsi" w:hAnsiTheme="majorHAnsi"/>
          <w:sz w:val="28"/>
          <w:szCs w:val="28"/>
        </w:rPr>
        <w:t xml:space="preserve"> délibéré défini</w:t>
      </w:r>
      <w:r w:rsidRPr="00E929EF">
        <w:rPr>
          <w:rFonts w:asciiTheme="majorHAnsi" w:hAnsiTheme="majorHAnsi"/>
          <w:sz w:val="28"/>
          <w:szCs w:val="28"/>
        </w:rPr>
        <w:t xml:space="preserve"> à l'avance. Sur le moment</w:t>
      </w:r>
      <w:r w:rsidR="00997B51" w:rsidRPr="00E929EF">
        <w:rPr>
          <w:rFonts w:asciiTheme="majorHAnsi" w:hAnsiTheme="majorHAnsi"/>
          <w:sz w:val="28"/>
          <w:szCs w:val="28"/>
        </w:rPr>
        <w:t>,</w:t>
      </w:r>
      <w:r w:rsidRPr="00E929EF">
        <w:rPr>
          <w:rFonts w:asciiTheme="majorHAnsi" w:hAnsiTheme="majorHAnsi"/>
          <w:sz w:val="28"/>
          <w:szCs w:val="28"/>
        </w:rPr>
        <w:t xml:space="preserve"> ces réorientations ont même pu sembler répondre à de simples soucis pratiques : établir des certitudes à partir desquels des </w:t>
      </w:r>
      <w:r w:rsidR="00412EA1" w:rsidRPr="00E929EF">
        <w:rPr>
          <w:rFonts w:asciiTheme="majorHAnsi" w:hAnsiTheme="majorHAnsi"/>
          <w:sz w:val="28"/>
          <w:szCs w:val="28"/>
        </w:rPr>
        <w:t>décisions puissent être prises</w:t>
      </w:r>
      <w:r w:rsidRPr="00E929EF">
        <w:rPr>
          <w:rFonts w:asciiTheme="majorHAnsi" w:hAnsiTheme="majorHAnsi"/>
          <w:sz w:val="28"/>
          <w:szCs w:val="28"/>
        </w:rPr>
        <w:t xml:space="preserve">, ou même, moins directement, œuvrer </w:t>
      </w:r>
      <w:r w:rsidR="0074659F" w:rsidRPr="00E929EF">
        <w:rPr>
          <w:rFonts w:asciiTheme="majorHAnsi" w:hAnsiTheme="majorHAnsi"/>
          <w:sz w:val="28"/>
          <w:szCs w:val="28"/>
        </w:rPr>
        <w:t xml:space="preserve">simplement </w:t>
      </w:r>
      <w:r w:rsidRPr="00E929EF">
        <w:rPr>
          <w:rFonts w:asciiTheme="majorHAnsi" w:hAnsiTheme="majorHAnsi"/>
          <w:sz w:val="28"/>
          <w:szCs w:val="28"/>
        </w:rPr>
        <w:t xml:space="preserve">à l'instruction savante du débat public. Ces travaux se sont greffés sur </w:t>
      </w:r>
      <w:r w:rsidR="009F0990" w:rsidRPr="00E929EF">
        <w:rPr>
          <w:rFonts w:asciiTheme="majorHAnsi" w:hAnsiTheme="majorHAnsi"/>
          <w:sz w:val="28"/>
          <w:szCs w:val="28"/>
        </w:rPr>
        <w:t>des</w:t>
      </w:r>
      <w:r w:rsidRPr="00E929EF">
        <w:rPr>
          <w:rFonts w:asciiTheme="majorHAnsi" w:hAnsiTheme="majorHAnsi"/>
          <w:sz w:val="28"/>
          <w:szCs w:val="28"/>
        </w:rPr>
        <w:t xml:space="preserve"> recherches conduites dans un temps long, voire très long. Rapporté à l'effectivité de la situation sanitaire, cela revenait à la fois à engager des relations de connaissance nouvelles et à passer outre la dégrad</w:t>
      </w:r>
      <w:r w:rsidR="0074659F" w:rsidRPr="00E929EF">
        <w:rPr>
          <w:rFonts w:asciiTheme="majorHAnsi" w:hAnsiTheme="majorHAnsi"/>
          <w:sz w:val="28"/>
          <w:szCs w:val="28"/>
        </w:rPr>
        <w:t xml:space="preserve">ation des conditions mêmes de leur </w:t>
      </w:r>
      <w:r w:rsidRPr="00E929EF">
        <w:rPr>
          <w:rFonts w:asciiTheme="majorHAnsi" w:hAnsiTheme="majorHAnsi"/>
          <w:sz w:val="28"/>
          <w:szCs w:val="28"/>
        </w:rPr>
        <w:t xml:space="preserve">exercice, en refusant les assignations par lesquelles les pouvoirs ont cru bon </w:t>
      </w:r>
      <w:r w:rsidR="00E929EF" w:rsidRPr="00E929EF">
        <w:rPr>
          <w:rFonts w:asciiTheme="majorHAnsi" w:hAnsiTheme="majorHAnsi"/>
          <w:sz w:val="28"/>
          <w:szCs w:val="28"/>
        </w:rPr>
        <w:t xml:space="preserve">les </w:t>
      </w:r>
      <w:r w:rsidRPr="00E929EF">
        <w:rPr>
          <w:rFonts w:asciiTheme="majorHAnsi" w:hAnsiTheme="majorHAnsi"/>
          <w:sz w:val="28"/>
          <w:szCs w:val="28"/>
        </w:rPr>
        <w:t xml:space="preserve">contraindre ou les dicter. A vrai dire, </w:t>
      </w:r>
      <w:r w:rsidR="00997B51" w:rsidRPr="00E929EF">
        <w:rPr>
          <w:rFonts w:asciiTheme="majorHAnsi" w:hAnsiTheme="majorHAnsi"/>
          <w:sz w:val="28"/>
          <w:szCs w:val="28"/>
        </w:rPr>
        <w:t>ces assignations n'ont</w:t>
      </w:r>
      <w:r w:rsidRPr="00E929EF">
        <w:rPr>
          <w:rFonts w:asciiTheme="majorHAnsi" w:hAnsiTheme="majorHAnsi"/>
          <w:sz w:val="28"/>
          <w:szCs w:val="28"/>
        </w:rPr>
        <w:t xml:space="preserve"> fait qu'amplifier les entraves </w:t>
      </w:r>
      <w:r w:rsidR="00997B51" w:rsidRPr="00E929EF">
        <w:rPr>
          <w:rFonts w:asciiTheme="majorHAnsi" w:hAnsiTheme="majorHAnsi"/>
          <w:sz w:val="28"/>
          <w:szCs w:val="28"/>
        </w:rPr>
        <w:t xml:space="preserve">au travail savant </w:t>
      </w:r>
      <w:r w:rsidR="0074659F" w:rsidRPr="00E929EF">
        <w:rPr>
          <w:rFonts w:asciiTheme="majorHAnsi" w:hAnsiTheme="majorHAnsi"/>
          <w:sz w:val="28"/>
          <w:szCs w:val="28"/>
        </w:rPr>
        <w:t xml:space="preserve">déjà existantes, </w:t>
      </w:r>
      <w:r w:rsidRPr="00E929EF">
        <w:rPr>
          <w:rFonts w:asciiTheme="majorHAnsi" w:hAnsiTheme="majorHAnsi"/>
          <w:sz w:val="28"/>
          <w:szCs w:val="28"/>
        </w:rPr>
        <w:t>dénoncées par tous les contributeurs</w:t>
      </w:r>
      <w:r w:rsidR="0074659F" w:rsidRPr="00E929EF">
        <w:rPr>
          <w:rFonts w:asciiTheme="majorHAnsi" w:hAnsiTheme="majorHAnsi"/>
          <w:sz w:val="28"/>
          <w:szCs w:val="28"/>
        </w:rPr>
        <w:t>,</w:t>
      </w:r>
      <w:r w:rsidR="00997B51" w:rsidRPr="00E929EF">
        <w:rPr>
          <w:rFonts w:asciiTheme="majorHAnsi" w:hAnsiTheme="majorHAnsi"/>
          <w:sz w:val="28"/>
          <w:szCs w:val="28"/>
        </w:rPr>
        <w:t xml:space="preserve"> </w:t>
      </w:r>
      <w:r w:rsidRPr="00E929EF">
        <w:rPr>
          <w:rFonts w:asciiTheme="majorHAnsi" w:hAnsiTheme="majorHAnsi"/>
          <w:sz w:val="28"/>
          <w:szCs w:val="28"/>
        </w:rPr>
        <w:t xml:space="preserve">qui </w:t>
      </w:r>
      <w:r w:rsidR="0074659F" w:rsidRPr="00E929EF">
        <w:rPr>
          <w:rFonts w:asciiTheme="majorHAnsi" w:hAnsiTheme="majorHAnsi"/>
          <w:sz w:val="28"/>
          <w:szCs w:val="28"/>
        </w:rPr>
        <w:t xml:space="preserve">concourent à </w:t>
      </w:r>
      <w:r w:rsidRPr="00E929EF">
        <w:rPr>
          <w:rFonts w:asciiTheme="majorHAnsi" w:hAnsiTheme="majorHAnsi"/>
          <w:sz w:val="28"/>
          <w:szCs w:val="28"/>
        </w:rPr>
        <w:t>ordonner la curiosité i</w:t>
      </w:r>
      <w:r w:rsidR="004D42A1" w:rsidRPr="00E929EF">
        <w:rPr>
          <w:rFonts w:asciiTheme="majorHAnsi" w:hAnsiTheme="majorHAnsi"/>
          <w:sz w:val="28"/>
          <w:szCs w:val="28"/>
        </w:rPr>
        <w:t>ntellectuelle et la liberté du «faire-œuvre» à des habitudes</w:t>
      </w:r>
      <w:r w:rsidRPr="00E929EF">
        <w:rPr>
          <w:rFonts w:asciiTheme="majorHAnsi" w:hAnsiTheme="majorHAnsi"/>
          <w:sz w:val="28"/>
          <w:szCs w:val="28"/>
        </w:rPr>
        <w:t xml:space="preserve"> d'obéissance et d'exécution. </w:t>
      </w:r>
      <w:r w:rsidR="00997B51" w:rsidRPr="00E929EF">
        <w:rPr>
          <w:rFonts w:asciiTheme="majorHAnsi" w:hAnsiTheme="majorHAnsi"/>
          <w:sz w:val="28"/>
          <w:szCs w:val="28"/>
        </w:rPr>
        <w:t>L</w:t>
      </w:r>
      <w:r w:rsidRPr="00E929EF">
        <w:rPr>
          <w:rFonts w:asciiTheme="majorHAnsi" w:hAnsiTheme="majorHAnsi"/>
          <w:sz w:val="28"/>
          <w:szCs w:val="28"/>
        </w:rPr>
        <w:t xml:space="preserve">'organisation temporelle de la recherche par les financements de projets suppose </w:t>
      </w:r>
      <w:r w:rsidR="00997B51" w:rsidRPr="00E929EF">
        <w:rPr>
          <w:rFonts w:asciiTheme="majorHAnsi" w:hAnsiTheme="majorHAnsi"/>
          <w:sz w:val="28"/>
          <w:szCs w:val="28"/>
        </w:rPr>
        <w:t xml:space="preserve">ainsi </w:t>
      </w:r>
      <w:r w:rsidRPr="00E929EF">
        <w:rPr>
          <w:rFonts w:asciiTheme="majorHAnsi" w:hAnsiTheme="majorHAnsi"/>
          <w:sz w:val="28"/>
          <w:szCs w:val="28"/>
        </w:rPr>
        <w:t xml:space="preserve">l'annonce </w:t>
      </w:r>
      <w:r w:rsidR="0074659F" w:rsidRPr="00E929EF">
        <w:rPr>
          <w:rFonts w:asciiTheme="majorHAnsi" w:hAnsiTheme="majorHAnsi"/>
          <w:sz w:val="28"/>
          <w:szCs w:val="28"/>
        </w:rPr>
        <w:t xml:space="preserve">préalable </w:t>
      </w:r>
      <w:r w:rsidRPr="00E929EF">
        <w:rPr>
          <w:rFonts w:asciiTheme="majorHAnsi" w:hAnsiTheme="majorHAnsi"/>
          <w:sz w:val="28"/>
          <w:szCs w:val="28"/>
        </w:rPr>
        <w:t>de résultats escomptés à des da</w:t>
      </w:r>
      <w:r w:rsidR="000F6227" w:rsidRPr="00E929EF">
        <w:rPr>
          <w:rFonts w:asciiTheme="majorHAnsi" w:hAnsiTheme="majorHAnsi"/>
          <w:sz w:val="28"/>
          <w:szCs w:val="28"/>
        </w:rPr>
        <w:t>tes déterminées (les</w:t>
      </w:r>
      <w:r w:rsidR="009B630D" w:rsidRPr="00E929EF">
        <w:rPr>
          <w:rFonts w:asciiTheme="majorHAnsi" w:hAnsiTheme="majorHAnsi"/>
          <w:sz w:val="28"/>
          <w:szCs w:val="28"/>
        </w:rPr>
        <w:t xml:space="preserve"> dits</w:t>
      </w:r>
      <w:r w:rsidR="000F6227" w:rsidRPr="00E929EF">
        <w:rPr>
          <w:rFonts w:asciiTheme="majorHAnsi" w:hAnsiTheme="majorHAnsi"/>
          <w:sz w:val="28"/>
          <w:szCs w:val="28"/>
        </w:rPr>
        <w:t xml:space="preserve"> </w:t>
      </w:r>
      <w:r w:rsidR="00997B51" w:rsidRPr="00E929EF">
        <w:rPr>
          <w:rFonts w:asciiTheme="majorHAnsi" w:hAnsiTheme="majorHAnsi"/>
          <w:sz w:val="28"/>
          <w:szCs w:val="28"/>
        </w:rPr>
        <w:t>«</w:t>
      </w:r>
      <w:r w:rsidR="00E929EF" w:rsidRPr="00E929EF">
        <w:rPr>
          <w:rFonts w:asciiTheme="majorHAnsi" w:hAnsiTheme="majorHAnsi"/>
          <w:sz w:val="28"/>
          <w:szCs w:val="28"/>
        </w:rPr>
        <w:t> </w:t>
      </w:r>
      <w:r w:rsidR="000F6227" w:rsidRPr="00E929EF">
        <w:rPr>
          <w:rFonts w:asciiTheme="majorHAnsi" w:hAnsiTheme="majorHAnsi"/>
          <w:sz w:val="28"/>
          <w:szCs w:val="28"/>
        </w:rPr>
        <w:t>livrables</w:t>
      </w:r>
      <w:r w:rsidR="00E929EF" w:rsidRPr="00E929EF">
        <w:rPr>
          <w:rFonts w:asciiTheme="majorHAnsi" w:hAnsiTheme="majorHAnsi"/>
          <w:sz w:val="28"/>
          <w:szCs w:val="28"/>
        </w:rPr>
        <w:t> </w:t>
      </w:r>
      <w:r w:rsidR="00997B51" w:rsidRPr="00E929EF">
        <w:rPr>
          <w:rFonts w:asciiTheme="majorHAnsi" w:hAnsiTheme="majorHAnsi"/>
          <w:sz w:val="28"/>
          <w:szCs w:val="28"/>
        </w:rPr>
        <w:t>»</w:t>
      </w:r>
      <w:r w:rsidRPr="00E929EF">
        <w:rPr>
          <w:rFonts w:asciiTheme="majorHAnsi" w:hAnsiTheme="majorHAnsi"/>
          <w:sz w:val="28"/>
          <w:szCs w:val="28"/>
        </w:rPr>
        <w:t xml:space="preserve">), soit une injonction par nature </w:t>
      </w:r>
      <w:r w:rsidR="00997B51" w:rsidRPr="00E929EF">
        <w:rPr>
          <w:rFonts w:asciiTheme="majorHAnsi" w:hAnsiTheme="majorHAnsi"/>
          <w:sz w:val="28"/>
          <w:szCs w:val="28"/>
        </w:rPr>
        <w:t>contradictoire avec</w:t>
      </w:r>
      <w:r w:rsidRPr="00E929EF">
        <w:rPr>
          <w:rFonts w:asciiTheme="majorHAnsi" w:hAnsiTheme="majorHAnsi"/>
          <w:sz w:val="28"/>
          <w:szCs w:val="28"/>
        </w:rPr>
        <w:t xml:space="preserve"> la capacité des savants à se rendre attentif aux pluralités temporelles qui les traversent. Max Weber n'a </w:t>
      </w:r>
      <w:r w:rsidR="0074659F" w:rsidRPr="00E929EF">
        <w:rPr>
          <w:rFonts w:asciiTheme="majorHAnsi" w:hAnsiTheme="majorHAnsi"/>
          <w:sz w:val="28"/>
          <w:szCs w:val="28"/>
        </w:rPr>
        <w:t xml:space="preserve">pas </w:t>
      </w:r>
      <w:r w:rsidRPr="00E929EF">
        <w:rPr>
          <w:rFonts w:asciiTheme="majorHAnsi" w:hAnsiTheme="majorHAnsi"/>
          <w:sz w:val="28"/>
          <w:szCs w:val="28"/>
        </w:rPr>
        <w:t>manqué de rappeler</w:t>
      </w:r>
      <w:r w:rsidR="006A4171" w:rsidRPr="00E929EF">
        <w:rPr>
          <w:rFonts w:asciiTheme="majorHAnsi" w:hAnsiTheme="majorHAnsi"/>
          <w:sz w:val="28"/>
          <w:szCs w:val="28"/>
        </w:rPr>
        <w:t xml:space="preserve"> </w:t>
      </w:r>
      <w:r w:rsidR="00997B51" w:rsidRPr="00E929EF">
        <w:rPr>
          <w:rFonts w:asciiTheme="majorHAnsi" w:hAnsiTheme="majorHAnsi"/>
          <w:sz w:val="28"/>
          <w:szCs w:val="28"/>
        </w:rPr>
        <w:t xml:space="preserve">lui-même </w:t>
      </w:r>
      <w:r w:rsidR="006A4171" w:rsidRPr="00E929EF">
        <w:rPr>
          <w:rFonts w:asciiTheme="majorHAnsi" w:hAnsiTheme="majorHAnsi"/>
          <w:sz w:val="28"/>
          <w:szCs w:val="28"/>
        </w:rPr>
        <w:t xml:space="preserve">dès </w:t>
      </w:r>
      <w:r w:rsidR="007A7B80" w:rsidRPr="00E929EF">
        <w:rPr>
          <w:rFonts w:asciiTheme="majorHAnsi" w:hAnsiTheme="majorHAnsi"/>
          <w:sz w:val="28"/>
          <w:szCs w:val="28"/>
        </w:rPr>
        <w:t>1917</w:t>
      </w:r>
      <w:r w:rsidR="00997B51" w:rsidRPr="00E929EF">
        <w:rPr>
          <w:rFonts w:asciiTheme="majorHAnsi" w:hAnsiTheme="majorHAnsi"/>
          <w:sz w:val="28"/>
          <w:szCs w:val="28"/>
        </w:rPr>
        <w:t xml:space="preserve"> </w:t>
      </w:r>
      <w:r w:rsidR="006A4171" w:rsidRPr="00E929EF">
        <w:rPr>
          <w:rFonts w:asciiTheme="majorHAnsi" w:hAnsiTheme="majorHAnsi"/>
          <w:sz w:val="28"/>
          <w:szCs w:val="28"/>
        </w:rPr>
        <w:t>que l'Etat rédui</w:t>
      </w:r>
      <w:r w:rsidR="007A7B80" w:rsidRPr="00E929EF">
        <w:rPr>
          <w:rFonts w:asciiTheme="majorHAnsi" w:hAnsiTheme="majorHAnsi"/>
          <w:sz w:val="28"/>
          <w:szCs w:val="28"/>
        </w:rPr>
        <w:t>sai</w:t>
      </w:r>
      <w:r w:rsidR="006A4171" w:rsidRPr="00E929EF">
        <w:rPr>
          <w:rFonts w:asciiTheme="majorHAnsi" w:hAnsiTheme="majorHAnsi"/>
          <w:sz w:val="28"/>
          <w:szCs w:val="28"/>
        </w:rPr>
        <w:t>t l'autonomi</w:t>
      </w:r>
      <w:r w:rsidR="009B630D" w:rsidRPr="00E929EF">
        <w:rPr>
          <w:rFonts w:asciiTheme="majorHAnsi" w:hAnsiTheme="majorHAnsi"/>
          <w:sz w:val="28"/>
          <w:szCs w:val="28"/>
        </w:rPr>
        <w:t>e du savant parce qu'il organisait</w:t>
      </w:r>
      <w:r w:rsidR="006A4171" w:rsidRPr="00E929EF">
        <w:rPr>
          <w:rFonts w:asciiTheme="majorHAnsi" w:hAnsiTheme="majorHAnsi"/>
          <w:sz w:val="28"/>
          <w:szCs w:val="28"/>
        </w:rPr>
        <w:t xml:space="preserve"> la science comme une activité </w:t>
      </w:r>
      <w:r w:rsidR="006B5A63" w:rsidRPr="00E929EF">
        <w:rPr>
          <w:rFonts w:asciiTheme="majorHAnsi" w:hAnsiTheme="majorHAnsi"/>
          <w:sz w:val="28"/>
          <w:szCs w:val="28"/>
        </w:rPr>
        <w:t>entrepreneuriale</w:t>
      </w:r>
      <w:r w:rsidR="006A4171" w:rsidRPr="00E929EF">
        <w:rPr>
          <w:rFonts w:asciiTheme="majorHAnsi" w:hAnsiTheme="majorHAnsi"/>
          <w:sz w:val="28"/>
          <w:szCs w:val="28"/>
        </w:rPr>
        <w:t xml:space="preserve"> de production</w:t>
      </w:r>
      <w:r w:rsidR="00280D3E" w:rsidRPr="00E929EF">
        <w:rPr>
          <w:rFonts w:asciiTheme="majorHAnsi" w:hAnsiTheme="majorHAnsi"/>
          <w:sz w:val="28"/>
          <w:szCs w:val="28"/>
        </w:rPr>
        <w:t xml:space="preserve"> (Weber, 2003, p. 71)</w:t>
      </w:r>
      <w:r w:rsidR="006A4171" w:rsidRPr="00E929EF">
        <w:rPr>
          <w:rFonts w:asciiTheme="majorHAnsi" w:hAnsiTheme="majorHAnsi"/>
          <w:sz w:val="28"/>
          <w:szCs w:val="28"/>
        </w:rPr>
        <w:t xml:space="preserve">. </w:t>
      </w:r>
      <w:r w:rsidR="00E929EF" w:rsidRPr="00E929EF">
        <w:rPr>
          <w:rFonts w:asciiTheme="majorHAnsi" w:hAnsiTheme="majorHAnsi"/>
          <w:sz w:val="28"/>
          <w:szCs w:val="28"/>
        </w:rPr>
        <w:t xml:space="preserve"> </w:t>
      </w:r>
      <w:r w:rsidRPr="00E929EF">
        <w:rPr>
          <w:rFonts w:asciiTheme="majorHAnsi" w:hAnsiTheme="majorHAnsi"/>
          <w:sz w:val="28"/>
          <w:szCs w:val="28"/>
        </w:rPr>
        <w:t xml:space="preserve">Mais ce que la crise pandémique nous apprend, </w:t>
      </w:r>
      <w:r w:rsidR="006A4171" w:rsidRPr="00E929EF">
        <w:rPr>
          <w:rFonts w:asciiTheme="majorHAnsi" w:hAnsiTheme="majorHAnsi"/>
          <w:sz w:val="28"/>
          <w:szCs w:val="28"/>
        </w:rPr>
        <w:t xml:space="preserve">en porte à faux </w:t>
      </w:r>
      <w:r w:rsidR="00997B51" w:rsidRPr="00E929EF">
        <w:rPr>
          <w:rFonts w:asciiTheme="majorHAnsi" w:hAnsiTheme="majorHAnsi"/>
          <w:sz w:val="28"/>
          <w:szCs w:val="28"/>
        </w:rPr>
        <w:t xml:space="preserve">cette fois </w:t>
      </w:r>
      <w:r w:rsidR="006A4171" w:rsidRPr="00E929EF">
        <w:rPr>
          <w:rFonts w:asciiTheme="majorHAnsi" w:hAnsiTheme="majorHAnsi"/>
          <w:sz w:val="28"/>
          <w:szCs w:val="28"/>
        </w:rPr>
        <w:t xml:space="preserve">avec </w:t>
      </w:r>
      <w:r w:rsidR="00691B8A" w:rsidRPr="00E929EF">
        <w:rPr>
          <w:rFonts w:asciiTheme="majorHAnsi" w:hAnsiTheme="majorHAnsi"/>
          <w:sz w:val="28"/>
          <w:szCs w:val="28"/>
        </w:rPr>
        <w:t xml:space="preserve">les thèses de </w:t>
      </w:r>
      <w:r w:rsidR="00997B51" w:rsidRPr="00E929EF">
        <w:rPr>
          <w:rFonts w:asciiTheme="majorHAnsi" w:hAnsiTheme="majorHAnsi"/>
          <w:sz w:val="28"/>
          <w:szCs w:val="28"/>
        </w:rPr>
        <w:t xml:space="preserve">Max Weber, </w:t>
      </w:r>
      <w:r w:rsidRPr="00E929EF">
        <w:rPr>
          <w:rFonts w:asciiTheme="majorHAnsi" w:hAnsiTheme="majorHAnsi"/>
          <w:sz w:val="28"/>
          <w:szCs w:val="28"/>
        </w:rPr>
        <w:t xml:space="preserve">est que l'on ne saurait tenir la seule probité, </w:t>
      </w:r>
      <w:r w:rsidR="00997B51" w:rsidRPr="00E929EF">
        <w:rPr>
          <w:rFonts w:asciiTheme="majorHAnsi" w:hAnsiTheme="majorHAnsi"/>
          <w:sz w:val="28"/>
          <w:szCs w:val="28"/>
        </w:rPr>
        <w:t>soit, l’établissement</w:t>
      </w:r>
      <w:r w:rsidRPr="00E929EF">
        <w:rPr>
          <w:rFonts w:asciiTheme="majorHAnsi" w:hAnsiTheme="majorHAnsi"/>
          <w:sz w:val="28"/>
          <w:szCs w:val="28"/>
        </w:rPr>
        <w:t xml:space="preserve"> </w:t>
      </w:r>
      <w:r w:rsidR="00997B51" w:rsidRPr="00E929EF">
        <w:rPr>
          <w:rFonts w:asciiTheme="majorHAnsi" w:hAnsiTheme="majorHAnsi"/>
          <w:sz w:val="28"/>
          <w:szCs w:val="28"/>
        </w:rPr>
        <w:t>«</w:t>
      </w:r>
      <w:r w:rsidRPr="00E929EF">
        <w:rPr>
          <w:rFonts w:asciiTheme="majorHAnsi" w:hAnsiTheme="majorHAnsi"/>
          <w:sz w:val="28"/>
          <w:szCs w:val="28"/>
        </w:rPr>
        <w:t xml:space="preserve">des faits, </w:t>
      </w:r>
      <w:r w:rsidR="00691B8A" w:rsidRPr="00E929EF">
        <w:rPr>
          <w:rFonts w:asciiTheme="majorHAnsi" w:hAnsiTheme="majorHAnsi"/>
          <w:sz w:val="28"/>
          <w:szCs w:val="28"/>
        </w:rPr>
        <w:t>des états de choses mathématiques ou la struc</w:t>
      </w:r>
      <w:r w:rsidR="00997B51" w:rsidRPr="00E929EF">
        <w:rPr>
          <w:rFonts w:asciiTheme="majorHAnsi" w:hAnsiTheme="majorHAnsi"/>
          <w:sz w:val="28"/>
          <w:szCs w:val="28"/>
        </w:rPr>
        <w:t>ture interne de biens culturels</w:t>
      </w:r>
      <w:r w:rsidR="00691B8A" w:rsidRPr="00E929EF">
        <w:rPr>
          <w:rFonts w:asciiTheme="majorHAnsi" w:hAnsiTheme="majorHAnsi"/>
          <w:sz w:val="28"/>
          <w:szCs w:val="28"/>
        </w:rPr>
        <w:t xml:space="preserve">» </w:t>
      </w:r>
      <w:r w:rsidRPr="00E929EF">
        <w:rPr>
          <w:rFonts w:asciiTheme="majorHAnsi" w:hAnsiTheme="majorHAnsi"/>
          <w:sz w:val="28"/>
          <w:szCs w:val="28"/>
        </w:rPr>
        <w:t xml:space="preserve">comme le principe </w:t>
      </w:r>
      <w:r w:rsidR="006A4171" w:rsidRPr="00E929EF">
        <w:rPr>
          <w:rFonts w:asciiTheme="majorHAnsi" w:hAnsiTheme="majorHAnsi"/>
          <w:sz w:val="28"/>
          <w:szCs w:val="28"/>
        </w:rPr>
        <w:t xml:space="preserve">en dernier ressort </w:t>
      </w:r>
      <w:r w:rsidRPr="00E929EF">
        <w:rPr>
          <w:rFonts w:asciiTheme="majorHAnsi" w:hAnsiTheme="majorHAnsi"/>
          <w:sz w:val="28"/>
          <w:szCs w:val="28"/>
        </w:rPr>
        <w:t xml:space="preserve">de </w:t>
      </w:r>
      <w:r w:rsidR="0074659F" w:rsidRPr="00E929EF">
        <w:rPr>
          <w:rFonts w:asciiTheme="majorHAnsi" w:hAnsiTheme="majorHAnsi"/>
          <w:sz w:val="28"/>
          <w:szCs w:val="28"/>
        </w:rPr>
        <w:t>la rationalité organisant</w:t>
      </w:r>
      <w:r w:rsidRPr="00E929EF">
        <w:rPr>
          <w:rFonts w:asciiTheme="majorHAnsi" w:hAnsiTheme="majorHAnsi"/>
          <w:sz w:val="28"/>
          <w:szCs w:val="28"/>
        </w:rPr>
        <w:t xml:space="preserve"> </w:t>
      </w:r>
      <w:r w:rsidR="00504E36" w:rsidRPr="00E929EF">
        <w:rPr>
          <w:rFonts w:asciiTheme="majorHAnsi" w:hAnsiTheme="majorHAnsi"/>
          <w:sz w:val="28"/>
          <w:szCs w:val="28"/>
        </w:rPr>
        <w:t>le</w:t>
      </w:r>
      <w:r w:rsidR="0074659F" w:rsidRPr="00E929EF">
        <w:rPr>
          <w:rFonts w:asciiTheme="majorHAnsi" w:hAnsiTheme="majorHAnsi"/>
          <w:sz w:val="28"/>
          <w:szCs w:val="28"/>
        </w:rPr>
        <w:t xml:space="preserve"> monde </w:t>
      </w:r>
      <w:r w:rsidR="00504E36" w:rsidRPr="00E929EF">
        <w:rPr>
          <w:rFonts w:asciiTheme="majorHAnsi" w:hAnsiTheme="majorHAnsi"/>
          <w:sz w:val="28"/>
          <w:szCs w:val="28"/>
        </w:rPr>
        <w:t>savant</w:t>
      </w:r>
      <w:r w:rsidRPr="00E929EF">
        <w:rPr>
          <w:rFonts w:asciiTheme="majorHAnsi" w:hAnsiTheme="majorHAnsi"/>
          <w:sz w:val="28"/>
          <w:szCs w:val="28"/>
        </w:rPr>
        <w:t xml:space="preserve">. En nous </w:t>
      </w:r>
      <w:r w:rsidR="00997B51" w:rsidRPr="00E929EF">
        <w:rPr>
          <w:rFonts w:asciiTheme="majorHAnsi" w:hAnsiTheme="majorHAnsi"/>
          <w:sz w:val="28"/>
          <w:szCs w:val="28"/>
        </w:rPr>
        <w:t xml:space="preserve">incitant </w:t>
      </w:r>
      <w:r w:rsidRPr="00E929EF">
        <w:rPr>
          <w:rFonts w:asciiTheme="majorHAnsi" w:hAnsiTheme="majorHAnsi"/>
          <w:sz w:val="28"/>
          <w:szCs w:val="28"/>
        </w:rPr>
        <w:t>à dépl</w:t>
      </w:r>
      <w:r w:rsidR="00C65C5E" w:rsidRPr="00E929EF">
        <w:rPr>
          <w:rFonts w:asciiTheme="majorHAnsi" w:hAnsiTheme="majorHAnsi"/>
          <w:sz w:val="28"/>
          <w:szCs w:val="28"/>
        </w:rPr>
        <w:t xml:space="preserve">acer le cadre de l'analyse des </w:t>
      </w:r>
      <w:r w:rsidR="00691B8A" w:rsidRPr="00E929EF">
        <w:rPr>
          <w:rFonts w:asciiTheme="majorHAnsi" w:hAnsiTheme="majorHAnsi"/>
          <w:sz w:val="28"/>
          <w:szCs w:val="28"/>
        </w:rPr>
        <w:t xml:space="preserve">sphères </w:t>
      </w:r>
      <w:r w:rsidR="00C65C5E" w:rsidRPr="00E929EF">
        <w:rPr>
          <w:rFonts w:asciiTheme="majorHAnsi" w:hAnsiTheme="majorHAnsi"/>
          <w:sz w:val="28"/>
          <w:szCs w:val="28"/>
        </w:rPr>
        <w:t>de rationalités</w:t>
      </w:r>
      <w:r w:rsidRPr="00E929EF">
        <w:rPr>
          <w:rFonts w:asciiTheme="majorHAnsi" w:hAnsiTheme="majorHAnsi"/>
          <w:sz w:val="28"/>
          <w:szCs w:val="28"/>
        </w:rPr>
        <w:t xml:space="preserve"> aux modes de temporalisation</w:t>
      </w:r>
      <w:r w:rsidR="00691B8A" w:rsidRPr="00E929EF">
        <w:rPr>
          <w:rFonts w:asciiTheme="majorHAnsi" w:hAnsiTheme="majorHAnsi"/>
          <w:sz w:val="28"/>
          <w:szCs w:val="28"/>
        </w:rPr>
        <w:t xml:space="preserve"> </w:t>
      </w:r>
      <w:r w:rsidR="0074659F" w:rsidRPr="00E929EF">
        <w:rPr>
          <w:rFonts w:asciiTheme="majorHAnsi" w:hAnsiTheme="majorHAnsi"/>
          <w:sz w:val="28"/>
          <w:szCs w:val="28"/>
        </w:rPr>
        <w:t xml:space="preserve">subjectfs </w:t>
      </w:r>
      <w:r w:rsidR="00691B8A" w:rsidRPr="00E929EF">
        <w:rPr>
          <w:rFonts w:asciiTheme="majorHAnsi" w:hAnsiTheme="majorHAnsi"/>
          <w:sz w:val="28"/>
          <w:szCs w:val="28"/>
        </w:rPr>
        <w:t>de l'activité savante</w:t>
      </w:r>
      <w:r w:rsidRPr="00E929EF">
        <w:rPr>
          <w:rFonts w:asciiTheme="majorHAnsi" w:hAnsiTheme="majorHAnsi"/>
          <w:sz w:val="28"/>
          <w:szCs w:val="28"/>
        </w:rPr>
        <w:t xml:space="preserve">, la crise que nous vivons montre à quel point les orientations qui déterminent les pratiques </w:t>
      </w:r>
      <w:r w:rsidR="00691B8A" w:rsidRPr="00E929EF">
        <w:rPr>
          <w:rFonts w:asciiTheme="majorHAnsi" w:hAnsiTheme="majorHAnsi"/>
          <w:sz w:val="28"/>
          <w:szCs w:val="28"/>
        </w:rPr>
        <w:t xml:space="preserve">scientifiques </w:t>
      </w:r>
      <w:r w:rsidRPr="00E929EF">
        <w:rPr>
          <w:rFonts w:asciiTheme="majorHAnsi" w:hAnsiTheme="majorHAnsi"/>
          <w:sz w:val="28"/>
          <w:szCs w:val="28"/>
        </w:rPr>
        <w:t>opèrent à l'intersection de registres de représentations et de discours très différents. En tout état de cause, ce n'est que dans les récits d'après-coup que ces réorientations ont pu se donner avec évidence comme possédant une rationalité proprement scientifique distinguable de fins politiques et émergeant à</w:t>
      </w:r>
      <w:r w:rsidR="00C65C5E" w:rsidRPr="00E929EF">
        <w:rPr>
          <w:rFonts w:asciiTheme="majorHAnsi" w:hAnsiTheme="majorHAnsi"/>
          <w:sz w:val="28"/>
          <w:szCs w:val="28"/>
        </w:rPr>
        <w:t xml:space="preserve"> partir de ces dernières</w:t>
      </w:r>
      <w:r w:rsidR="00E929EF" w:rsidRPr="00E929EF">
        <w:rPr>
          <w:rFonts w:asciiTheme="majorHAnsi" w:hAnsiTheme="majorHAnsi"/>
          <w:sz w:val="28"/>
          <w:szCs w:val="28"/>
        </w:rPr>
        <w:t>,</w:t>
      </w:r>
      <w:r w:rsidR="00C65C5E" w:rsidRPr="00E929EF">
        <w:rPr>
          <w:rFonts w:asciiTheme="majorHAnsi" w:hAnsiTheme="majorHAnsi"/>
          <w:sz w:val="28"/>
          <w:szCs w:val="28"/>
        </w:rPr>
        <w:t xml:space="preserve"> </w:t>
      </w:r>
      <w:r w:rsidR="00E929EF">
        <w:rPr>
          <w:rFonts w:asciiTheme="majorHAnsi" w:hAnsiTheme="majorHAnsi"/>
          <w:sz w:val="28"/>
          <w:szCs w:val="28"/>
        </w:rPr>
        <w:t>s</w:t>
      </w:r>
      <w:r w:rsidR="00E929EF" w:rsidRPr="00E929EF">
        <w:rPr>
          <w:rFonts w:asciiTheme="majorHAnsi" w:hAnsiTheme="majorHAnsi"/>
          <w:sz w:val="28"/>
          <w:szCs w:val="28"/>
        </w:rPr>
        <w:t xml:space="preserve">oit de « déterminer la manière dont l'on doit agir à l'intérieur de la communauté culturelle et des groupements politiques» (Weber, 1919). </w:t>
      </w:r>
      <w:r w:rsidR="009B630D" w:rsidRPr="00E929EF">
        <w:rPr>
          <w:rFonts w:asciiTheme="majorHAnsi" w:hAnsiTheme="majorHAnsi"/>
          <w:sz w:val="28"/>
          <w:szCs w:val="28"/>
        </w:rPr>
        <w:t>Dans</w:t>
      </w:r>
      <w:r w:rsidR="009B630D" w:rsidRPr="00E929EF">
        <w:rPr>
          <w:rFonts w:asciiTheme="majorHAnsi" w:hAnsiTheme="majorHAnsi"/>
        </w:rPr>
        <w:t xml:space="preserve"> </w:t>
      </w:r>
    </w:p>
    <w:p w14:paraId="3B243288" w14:textId="77777777" w:rsidR="00E929EF" w:rsidRDefault="00E929EF">
      <w:pPr>
        <w:rPr>
          <w:rFonts w:asciiTheme="majorHAnsi" w:hAnsiTheme="majorHAnsi"/>
        </w:rPr>
      </w:pPr>
      <w:r>
        <w:rPr>
          <w:rFonts w:asciiTheme="majorHAnsi" w:hAnsiTheme="majorHAnsi"/>
        </w:rPr>
        <w:br w:type="page"/>
      </w:r>
    </w:p>
    <w:p w14:paraId="21CF1D96" w14:textId="69390142" w:rsidR="00C37D08" w:rsidRPr="005B64DA" w:rsidRDefault="009B630D" w:rsidP="00E929EF">
      <w:pPr>
        <w:jc w:val="both"/>
        <w:rPr>
          <w:rFonts w:asciiTheme="majorHAnsi" w:hAnsiTheme="majorHAnsi"/>
          <w:sz w:val="28"/>
          <w:szCs w:val="28"/>
        </w:rPr>
      </w:pPr>
      <w:r w:rsidRPr="005B64DA">
        <w:rPr>
          <w:rFonts w:asciiTheme="majorHAnsi" w:hAnsiTheme="majorHAnsi"/>
          <w:sz w:val="28"/>
          <w:szCs w:val="28"/>
        </w:rPr>
        <w:t>la</w:t>
      </w:r>
      <w:r w:rsidR="0074659F" w:rsidRPr="005B64DA">
        <w:rPr>
          <w:rFonts w:asciiTheme="majorHAnsi" w:hAnsiTheme="majorHAnsi"/>
          <w:sz w:val="28"/>
          <w:szCs w:val="28"/>
        </w:rPr>
        <w:t xml:space="preserve"> temporalité disruptive d'</w:t>
      </w:r>
      <w:r w:rsidR="0074659F" w:rsidRPr="005B64DA">
        <w:rPr>
          <w:rFonts w:asciiTheme="majorHAnsi" w:hAnsiTheme="majorHAnsi"/>
          <w:i/>
          <w:sz w:val="28"/>
          <w:szCs w:val="28"/>
        </w:rPr>
        <w:t>Aiôn</w:t>
      </w:r>
      <w:r w:rsidR="006A4171" w:rsidRPr="005B64DA">
        <w:rPr>
          <w:rFonts w:asciiTheme="majorHAnsi" w:hAnsiTheme="majorHAnsi"/>
          <w:sz w:val="28"/>
          <w:szCs w:val="28"/>
        </w:rPr>
        <w:t xml:space="preserve">, </w:t>
      </w:r>
      <w:r w:rsidR="00605494" w:rsidRPr="005B64DA">
        <w:rPr>
          <w:rFonts w:asciiTheme="majorHAnsi" w:hAnsiTheme="majorHAnsi"/>
          <w:sz w:val="28"/>
          <w:szCs w:val="28"/>
        </w:rPr>
        <w:t>la rupture d</w:t>
      </w:r>
      <w:r w:rsidR="00642C04" w:rsidRPr="005B64DA">
        <w:rPr>
          <w:rFonts w:asciiTheme="majorHAnsi" w:hAnsiTheme="majorHAnsi"/>
          <w:sz w:val="28"/>
          <w:szCs w:val="28"/>
        </w:rPr>
        <w:t xml:space="preserve">es habitudes savantes </w:t>
      </w:r>
      <w:r w:rsidR="00605494" w:rsidRPr="005B64DA">
        <w:rPr>
          <w:rFonts w:asciiTheme="majorHAnsi" w:hAnsiTheme="majorHAnsi"/>
          <w:sz w:val="28"/>
          <w:szCs w:val="28"/>
        </w:rPr>
        <w:t xml:space="preserve">précède </w:t>
      </w:r>
      <w:r w:rsidR="00642C04" w:rsidRPr="005B64DA">
        <w:rPr>
          <w:rFonts w:asciiTheme="majorHAnsi" w:hAnsiTheme="majorHAnsi"/>
          <w:sz w:val="28"/>
          <w:szCs w:val="28"/>
        </w:rPr>
        <w:t>la réflexivité capable d’en poser la rationalité propre.</w:t>
      </w:r>
      <w:r w:rsidR="00BE41B0" w:rsidRPr="005B64DA">
        <w:rPr>
          <w:rFonts w:asciiTheme="majorHAnsi" w:hAnsiTheme="majorHAnsi"/>
          <w:sz w:val="28"/>
          <w:szCs w:val="28"/>
        </w:rPr>
        <w:t xml:space="preserve"> </w:t>
      </w:r>
      <w:r w:rsidR="00927C24" w:rsidRPr="005B64DA">
        <w:rPr>
          <w:rFonts w:asciiTheme="majorHAnsi" w:hAnsiTheme="majorHAnsi"/>
          <w:sz w:val="28"/>
          <w:szCs w:val="28"/>
        </w:rPr>
        <w:t>La «</w:t>
      </w:r>
      <w:r w:rsidR="00E929EF" w:rsidRPr="005B64DA">
        <w:rPr>
          <w:rFonts w:asciiTheme="majorHAnsi" w:hAnsiTheme="majorHAnsi"/>
          <w:sz w:val="28"/>
          <w:szCs w:val="28"/>
        </w:rPr>
        <w:t> </w:t>
      </w:r>
      <w:r w:rsidR="00927C24" w:rsidRPr="005B64DA">
        <w:rPr>
          <w:rFonts w:asciiTheme="majorHAnsi" w:hAnsiTheme="majorHAnsi"/>
          <w:sz w:val="28"/>
          <w:szCs w:val="28"/>
        </w:rPr>
        <w:t>clarté</w:t>
      </w:r>
      <w:r w:rsidR="00E929EF" w:rsidRPr="005B64DA">
        <w:rPr>
          <w:rFonts w:asciiTheme="majorHAnsi" w:hAnsiTheme="majorHAnsi"/>
          <w:sz w:val="28"/>
          <w:szCs w:val="28"/>
        </w:rPr>
        <w:t> </w:t>
      </w:r>
      <w:r w:rsidR="00927C24" w:rsidRPr="005B64DA">
        <w:rPr>
          <w:rFonts w:asciiTheme="majorHAnsi" w:hAnsiTheme="majorHAnsi"/>
          <w:sz w:val="28"/>
          <w:szCs w:val="28"/>
        </w:rPr>
        <w:t>» vient par après.</w:t>
      </w:r>
      <w:r w:rsidR="00605494" w:rsidRPr="005B64DA">
        <w:rPr>
          <w:rFonts w:asciiTheme="majorHAnsi" w:hAnsiTheme="majorHAnsi"/>
          <w:sz w:val="28"/>
          <w:szCs w:val="28"/>
        </w:rPr>
        <w:t xml:space="preserve"> </w:t>
      </w:r>
      <w:r w:rsidR="00927C24" w:rsidRPr="005B64DA">
        <w:rPr>
          <w:rFonts w:asciiTheme="majorHAnsi" w:hAnsiTheme="majorHAnsi"/>
          <w:sz w:val="28"/>
          <w:szCs w:val="28"/>
        </w:rPr>
        <w:t>T</w:t>
      </w:r>
      <w:r w:rsidR="00BE41B0" w:rsidRPr="005B64DA">
        <w:rPr>
          <w:rFonts w:asciiTheme="majorHAnsi" w:hAnsiTheme="majorHAnsi"/>
          <w:sz w:val="28"/>
          <w:szCs w:val="28"/>
        </w:rPr>
        <w:t xml:space="preserve">out se passe </w:t>
      </w:r>
      <w:r w:rsidR="00927C24" w:rsidRPr="005B64DA">
        <w:rPr>
          <w:rFonts w:asciiTheme="majorHAnsi" w:hAnsiTheme="majorHAnsi"/>
          <w:sz w:val="28"/>
          <w:szCs w:val="28"/>
        </w:rPr>
        <w:t xml:space="preserve">en revanche </w:t>
      </w:r>
      <w:r w:rsidR="000B50DE" w:rsidRPr="005B64DA">
        <w:rPr>
          <w:rFonts w:asciiTheme="majorHAnsi" w:hAnsiTheme="majorHAnsi"/>
          <w:sz w:val="28"/>
          <w:szCs w:val="28"/>
        </w:rPr>
        <w:t>comme si s'opérait</w:t>
      </w:r>
      <w:r w:rsidR="00BE41B0" w:rsidRPr="005B64DA">
        <w:rPr>
          <w:rFonts w:asciiTheme="majorHAnsi" w:hAnsiTheme="majorHAnsi"/>
          <w:sz w:val="28"/>
          <w:szCs w:val="28"/>
        </w:rPr>
        <w:t xml:space="preserve"> </w:t>
      </w:r>
      <w:r w:rsidR="0074659F" w:rsidRPr="005B64DA">
        <w:rPr>
          <w:rFonts w:asciiTheme="majorHAnsi" w:hAnsiTheme="majorHAnsi"/>
          <w:sz w:val="28"/>
          <w:szCs w:val="28"/>
        </w:rPr>
        <w:t xml:space="preserve">là </w:t>
      </w:r>
      <w:r w:rsidR="00BE41B0" w:rsidRPr="005B64DA">
        <w:rPr>
          <w:rFonts w:asciiTheme="majorHAnsi" w:hAnsiTheme="majorHAnsi"/>
          <w:sz w:val="28"/>
          <w:szCs w:val="28"/>
        </w:rPr>
        <w:t xml:space="preserve">un nouage intime répétant </w:t>
      </w:r>
      <w:r w:rsidR="0074659F" w:rsidRPr="005B64DA">
        <w:rPr>
          <w:rFonts w:asciiTheme="majorHAnsi" w:hAnsiTheme="majorHAnsi"/>
          <w:sz w:val="28"/>
          <w:szCs w:val="28"/>
        </w:rPr>
        <w:t>pour ainsi dire</w:t>
      </w:r>
      <w:r w:rsidR="000B50DE" w:rsidRPr="005B64DA">
        <w:rPr>
          <w:rFonts w:asciiTheme="majorHAnsi" w:hAnsiTheme="majorHAnsi"/>
          <w:sz w:val="28"/>
          <w:szCs w:val="28"/>
        </w:rPr>
        <w:t xml:space="preserve"> </w:t>
      </w:r>
      <w:r w:rsidR="00BE41B0" w:rsidRPr="005B64DA">
        <w:rPr>
          <w:rFonts w:asciiTheme="majorHAnsi" w:hAnsiTheme="majorHAnsi"/>
          <w:sz w:val="28"/>
          <w:szCs w:val="28"/>
        </w:rPr>
        <w:t xml:space="preserve">l’histoire </w:t>
      </w:r>
      <w:r w:rsidR="0074659F" w:rsidRPr="005B64DA">
        <w:rPr>
          <w:rFonts w:asciiTheme="majorHAnsi" w:hAnsiTheme="majorHAnsi"/>
          <w:sz w:val="28"/>
          <w:szCs w:val="28"/>
        </w:rPr>
        <w:t xml:space="preserve">collective </w:t>
      </w:r>
      <w:r w:rsidR="00280D3E" w:rsidRPr="005B64DA">
        <w:rPr>
          <w:rFonts w:asciiTheme="majorHAnsi" w:hAnsiTheme="majorHAnsi"/>
          <w:sz w:val="28"/>
          <w:szCs w:val="28"/>
        </w:rPr>
        <w:t>de l’«</w:t>
      </w:r>
      <w:r w:rsidR="00B25A8D" w:rsidRPr="005B64DA">
        <w:rPr>
          <w:rFonts w:asciiTheme="majorHAnsi" w:hAnsiTheme="majorHAnsi"/>
          <w:sz w:val="28"/>
          <w:szCs w:val="28"/>
        </w:rPr>
        <w:t> </w:t>
      </w:r>
      <w:r w:rsidR="00280D3E" w:rsidRPr="005B64DA">
        <w:rPr>
          <w:rFonts w:asciiTheme="majorHAnsi" w:hAnsiTheme="majorHAnsi"/>
          <w:sz w:val="28"/>
          <w:szCs w:val="28"/>
        </w:rPr>
        <w:t>avènement</w:t>
      </w:r>
      <w:r w:rsidR="00B25A8D" w:rsidRPr="005B64DA">
        <w:rPr>
          <w:rFonts w:asciiTheme="majorHAnsi" w:hAnsiTheme="majorHAnsi"/>
          <w:sz w:val="28"/>
          <w:szCs w:val="28"/>
        </w:rPr>
        <w:t> </w:t>
      </w:r>
      <w:r w:rsidR="00280D3E" w:rsidRPr="005B64DA">
        <w:rPr>
          <w:rFonts w:asciiTheme="majorHAnsi" w:hAnsiTheme="majorHAnsi"/>
          <w:sz w:val="28"/>
          <w:szCs w:val="28"/>
        </w:rPr>
        <w:t xml:space="preserve">» grec du logos </w:t>
      </w:r>
      <w:r w:rsidR="00280D3E" w:rsidRPr="005B64DA">
        <w:rPr>
          <w:rFonts w:asciiTheme="majorHAnsi" w:eastAsia="Times New Roman" w:hAnsiTheme="majorHAnsi" w:cs="Arial"/>
          <w:color w:val="000000"/>
          <w:sz w:val="28"/>
          <w:szCs w:val="28"/>
        </w:rPr>
        <w:t>(Vernant, 1972).</w:t>
      </w:r>
    </w:p>
    <w:p w14:paraId="102ED73D" w14:textId="46D8C021" w:rsidR="00642C04" w:rsidRPr="005B64DA" w:rsidRDefault="00C37D08" w:rsidP="00BD7C41">
      <w:pPr>
        <w:jc w:val="both"/>
        <w:rPr>
          <w:rFonts w:asciiTheme="majorHAnsi" w:hAnsiTheme="majorHAnsi"/>
          <w:sz w:val="28"/>
          <w:szCs w:val="28"/>
        </w:rPr>
      </w:pPr>
      <w:r w:rsidRPr="005B64DA">
        <w:rPr>
          <w:rFonts w:asciiTheme="majorHAnsi" w:hAnsiTheme="majorHAnsi"/>
          <w:sz w:val="28"/>
          <w:szCs w:val="28"/>
        </w:rPr>
        <w:t>Ce n'est</w:t>
      </w:r>
      <w:r w:rsidR="0074659F" w:rsidRPr="005B64DA">
        <w:rPr>
          <w:rFonts w:asciiTheme="majorHAnsi" w:hAnsiTheme="majorHAnsi"/>
          <w:sz w:val="28"/>
          <w:szCs w:val="28"/>
        </w:rPr>
        <w:t xml:space="preserve"> certainement pas un hasard </w:t>
      </w:r>
      <w:r w:rsidR="00B25A8D" w:rsidRPr="005B64DA">
        <w:rPr>
          <w:rFonts w:asciiTheme="majorHAnsi" w:hAnsiTheme="majorHAnsi"/>
          <w:sz w:val="28"/>
          <w:szCs w:val="28"/>
        </w:rPr>
        <w:t xml:space="preserve">en effet </w:t>
      </w:r>
      <w:r w:rsidR="0074659F" w:rsidRPr="005B64DA">
        <w:rPr>
          <w:rFonts w:asciiTheme="majorHAnsi" w:hAnsiTheme="majorHAnsi"/>
          <w:sz w:val="28"/>
          <w:szCs w:val="28"/>
        </w:rPr>
        <w:t xml:space="preserve">si </w:t>
      </w:r>
      <w:r w:rsidRPr="005B64DA">
        <w:rPr>
          <w:rFonts w:asciiTheme="majorHAnsi" w:hAnsiTheme="majorHAnsi"/>
          <w:sz w:val="28"/>
          <w:szCs w:val="28"/>
        </w:rPr>
        <w:t xml:space="preserve">notre volume s'ouvre par une évocation du temps de la guerre.  </w:t>
      </w:r>
      <w:r w:rsidR="00AB0D4D" w:rsidRPr="005B64DA">
        <w:rPr>
          <w:rFonts w:asciiTheme="majorHAnsi" w:hAnsiTheme="majorHAnsi"/>
          <w:sz w:val="28"/>
          <w:szCs w:val="28"/>
        </w:rPr>
        <w:t xml:space="preserve">Le </w:t>
      </w:r>
      <w:r w:rsidR="00642C04" w:rsidRPr="005B64DA">
        <w:rPr>
          <w:rFonts w:asciiTheme="majorHAnsi" w:hAnsiTheme="majorHAnsi"/>
          <w:sz w:val="28"/>
          <w:szCs w:val="28"/>
        </w:rPr>
        <w:t>surgissement pandémique a pu consonner de multiples façons avec les mythes structurant les tissages et les projections de soi de la vie savante</w:t>
      </w:r>
      <w:r w:rsidRPr="005B64DA">
        <w:rPr>
          <w:rFonts w:asciiTheme="majorHAnsi" w:hAnsiTheme="majorHAnsi"/>
          <w:sz w:val="28"/>
          <w:szCs w:val="28"/>
        </w:rPr>
        <w:t>. Non seulement avec</w:t>
      </w:r>
      <w:r w:rsidR="00AB0D4D" w:rsidRPr="005B64DA">
        <w:rPr>
          <w:rFonts w:asciiTheme="majorHAnsi" w:hAnsiTheme="majorHAnsi"/>
          <w:sz w:val="28"/>
          <w:szCs w:val="28"/>
        </w:rPr>
        <w:t xml:space="preserve"> </w:t>
      </w:r>
      <w:r w:rsidR="00642C04" w:rsidRPr="005B64DA">
        <w:rPr>
          <w:rFonts w:asciiTheme="majorHAnsi" w:hAnsiTheme="majorHAnsi"/>
          <w:sz w:val="28"/>
          <w:szCs w:val="28"/>
        </w:rPr>
        <w:t>di</w:t>
      </w:r>
      <w:r w:rsidRPr="005B64DA">
        <w:rPr>
          <w:rFonts w:asciiTheme="majorHAnsi" w:hAnsiTheme="majorHAnsi"/>
          <w:sz w:val="28"/>
          <w:szCs w:val="28"/>
        </w:rPr>
        <w:t>verses représentations héroïsées de figures éminentes</w:t>
      </w:r>
      <w:r w:rsidR="00642C04" w:rsidRPr="005B64DA">
        <w:rPr>
          <w:rFonts w:asciiTheme="majorHAnsi" w:hAnsiTheme="majorHAnsi"/>
          <w:sz w:val="28"/>
          <w:szCs w:val="28"/>
        </w:rPr>
        <w:t>, parti</w:t>
      </w:r>
      <w:r w:rsidRPr="005B64DA">
        <w:rPr>
          <w:rFonts w:asciiTheme="majorHAnsi" w:hAnsiTheme="majorHAnsi"/>
          <w:sz w:val="28"/>
          <w:szCs w:val="28"/>
        </w:rPr>
        <w:t>culièrement de</w:t>
      </w:r>
      <w:r w:rsidR="00642C04" w:rsidRPr="005B64DA">
        <w:rPr>
          <w:rFonts w:asciiTheme="majorHAnsi" w:hAnsiTheme="majorHAnsi"/>
          <w:sz w:val="28"/>
          <w:szCs w:val="28"/>
        </w:rPr>
        <w:t xml:space="preserve"> médecins</w:t>
      </w:r>
      <w:r w:rsidRPr="005B64DA">
        <w:rPr>
          <w:rFonts w:asciiTheme="majorHAnsi" w:hAnsiTheme="majorHAnsi"/>
          <w:sz w:val="28"/>
          <w:szCs w:val="28"/>
        </w:rPr>
        <w:t>, m</w:t>
      </w:r>
      <w:r w:rsidR="00642C04" w:rsidRPr="005B64DA">
        <w:rPr>
          <w:rFonts w:asciiTheme="majorHAnsi" w:hAnsiTheme="majorHAnsi"/>
          <w:sz w:val="28"/>
          <w:szCs w:val="28"/>
        </w:rPr>
        <w:t xml:space="preserve">ais aussi </w:t>
      </w:r>
      <w:r w:rsidRPr="005B64DA">
        <w:rPr>
          <w:rFonts w:asciiTheme="majorHAnsi" w:hAnsiTheme="majorHAnsi"/>
          <w:sz w:val="28"/>
          <w:szCs w:val="28"/>
        </w:rPr>
        <w:t xml:space="preserve">avec </w:t>
      </w:r>
      <w:r w:rsidR="00642C04" w:rsidRPr="005B64DA">
        <w:rPr>
          <w:rFonts w:asciiTheme="majorHAnsi" w:hAnsiTheme="majorHAnsi"/>
          <w:sz w:val="28"/>
          <w:szCs w:val="28"/>
        </w:rPr>
        <w:t xml:space="preserve">des </w:t>
      </w:r>
      <w:r w:rsidRPr="005B64DA">
        <w:rPr>
          <w:rFonts w:asciiTheme="majorHAnsi" w:hAnsiTheme="majorHAnsi"/>
          <w:sz w:val="28"/>
          <w:szCs w:val="28"/>
        </w:rPr>
        <w:t xml:space="preserve">représentations </w:t>
      </w:r>
      <w:r w:rsidR="006B5A63" w:rsidRPr="005B64DA">
        <w:rPr>
          <w:rFonts w:asciiTheme="majorHAnsi" w:hAnsiTheme="majorHAnsi"/>
          <w:sz w:val="28"/>
          <w:szCs w:val="28"/>
        </w:rPr>
        <w:t>politiques</w:t>
      </w:r>
      <w:r w:rsidR="0074659F" w:rsidRPr="005B64DA">
        <w:rPr>
          <w:rFonts w:asciiTheme="majorHAnsi" w:hAnsiTheme="majorHAnsi"/>
          <w:sz w:val="28"/>
          <w:szCs w:val="28"/>
        </w:rPr>
        <w:t xml:space="preserve">, </w:t>
      </w:r>
      <w:r w:rsidRPr="005B64DA">
        <w:rPr>
          <w:rFonts w:asciiTheme="majorHAnsi" w:hAnsiTheme="majorHAnsi"/>
          <w:sz w:val="28"/>
          <w:szCs w:val="28"/>
        </w:rPr>
        <w:t>comme celles</w:t>
      </w:r>
      <w:r w:rsidR="00642C04" w:rsidRPr="005B64DA">
        <w:rPr>
          <w:rFonts w:asciiTheme="majorHAnsi" w:hAnsiTheme="majorHAnsi"/>
          <w:sz w:val="28"/>
          <w:szCs w:val="28"/>
        </w:rPr>
        <w:t xml:space="preserve"> de la Résistance</w:t>
      </w:r>
      <w:r w:rsidR="005C0C72" w:rsidRPr="005B64DA">
        <w:rPr>
          <w:rFonts w:asciiTheme="majorHAnsi" w:hAnsiTheme="majorHAnsi"/>
          <w:sz w:val="28"/>
          <w:szCs w:val="28"/>
        </w:rPr>
        <w:t xml:space="preserve"> que l'on </w:t>
      </w:r>
      <w:r w:rsidR="006B5A63" w:rsidRPr="005B64DA">
        <w:rPr>
          <w:rFonts w:asciiTheme="majorHAnsi" w:hAnsiTheme="majorHAnsi"/>
          <w:sz w:val="28"/>
          <w:szCs w:val="28"/>
        </w:rPr>
        <w:t>retrouve</w:t>
      </w:r>
      <w:r w:rsidR="005C0C72" w:rsidRPr="005B64DA">
        <w:rPr>
          <w:rFonts w:asciiTheme="majorHAnsi" w:hAnsiTheme="majorHAnsi"/>
          <w:sz w:val="28"/>
          <w:szCs w:val="28"/>
        </w:rPr>
        <w:t xml:space="preserve"> </w:t>
      </w:r>
      <w:r w:rsidRPr="005B64DA">
        <w:rPr>
          <w:rFonts w:asciiTheme="majorHAnsi" w:hAnsiTheme="majorHAnsi"/>
          <w:sz w:val="28"/>
          <w:szCs w:val="28"/>
        </w:rPr>
        <w:t xml:space="preserve">avec </w:t>
      </w:r>
      <w:r w:rsidR="00620CDE" w:rsidRPr="005B64DA">
        <w:rPr>
          <w:rFonts w:asciiTheme="majorHAnsi" w:hAnsiTheme="majorHAnsi"/>
          <w:sz w:val="28"/>
          <w:szCs w:val="28"/>
        </w:rPr>
        <w:t xml:space="preserve">une forte référence à </w:t>
      </w:r>
      <w:r w:rsidR="00620CDE" w:rsidRPr="005B64DA">
        <w:rPr>
          <w:rFonts w:asciiTheme="majorHAnsi" w:hAnsiTheme="majorHAnsi"/>
          <w:i/>
          <w:sz w:val="28"/>
          <w:szCs w:val="28"/>
        </w:rPr>
        <w:t>L'étrange défaite</w:t>
      </w:r>
      <w:r w:rsidR="00620CDE" w:rsidRPr="005B64DA">
        <w:rPr>
          <w:rFonts w:asciiTheme="majorHAnsi" w:hAnsiTheme="majorHAnsi"/>
          <w:sz w:val="28"/>
          <w:szCs w:val="28"/>
        </w:rPr>
        <w:t xml:space="preserve"> de Marc </w:t>
      </w:r>
      <w:r w:rsidR="005C0C72" w:rsidRPr="005B64DA">
        <w:rPr>
          <w:rFonts w:asciiTheme="majorHAnsi" w:hAnsiTheme="majorHAnsi"/>
          <w:sz w:val="28"/>
          <w:szCs w:val="28"/>
        </w:rPr>
        <w:t>Bloch</w:t>
      </w:r>
      <w:r w:rsidR="00467817" w:rsidRPr="005B64DA">
        <w:rPr>
          <w:rFonts w:asciiTheme="majorHAnsi" w:hAnsiTheme="majorHAnsi"/>
          <w:sz w:val="28"/>
          <w:szCs w:val="28"/>
        </w:rPr>
        <w:t xml:space="preserve"> (cf. Macé,</w:t>
      </w:r>
      <w:r w:rsidR="00E929EF" w:rsidRPr="005B64DA">
        <w:rPr>
          <w:rFonts w:asciiTheme="majorHAnsi" w:hAnsiTheme="majorHAnsi"/>
          <w:sz w:val="28"/>
          <w:szCs w:val="28"/>
        </w:rPr>
        <w:t xml:space="preserve"> </w:t>
      </w:r>
      <w:r w:rsidR="00E929EF" w:rsidRPr="005B64DA">
        <w:rPr>
          <w:rFonts w:asciiTheme="majorHAnsi" w:hAnsiTheme="majorHAnsi"/>
          <w:i/>
          <w:sz w:val="28"/>
          <w:szCs w:val="28"/>
        </w:rPr>
        <w:t>supra</w:t>
      </w:r>
      <w:r w:rsidR="00467817" w:rsidRPr="005B64DA">
        <w:rPr>
          <w:rFonts w:asciiTheme="majorHAnsi" w:hAnsiTheme="majorHAnsi"/>
          <w:sz w:val="28"/>
          <w:szCs w:val="28"/>
        </w:rPr>
        <w:t>)</w:t>
      </w:r>
      <w:r w:rsidRPr="005B64DA">
        <w:rPr>
          <w:rFonts w:asciiTheme="majorHAnsi" w:hAnsiTheme="majorHAnsi"/>
          <w:sz w:val="28"/>
          <w:szCs w:val="28"/>
        </w:rPr>
        <w:t xml:space="preserve">. Citons </w:t>
      </w:r>
      <w:r w:rsidR="00E055BB" w:rsidRPr="005B64DA">
        <w:rPr>
          <w:rFonts w:asciiTheme="majorHAnsi" w:hAnsiTheme="majorHAnsi"/>
          <w:sz w:val="28"/>
          <w:szCs w:val="28"/>
        </w:rPr>
        <w:t xml:space="preserve">encore </w:t>
      </w:r>
      <w:r w:rsidRPr="005B64DA">
        <w:rPr>
          <w:rFonts w:asciiTheme="majorHAnsi" w:hAnsiTheme="majorHAnsi"/>
          <w:sz w:val="28"/>
          <w:szCs w:val="28"/>
        </w:rPr>
        <w:t xml:space="preserve">le mythe de </w:t>
      </w:r>
      <w:r w:rsidR="00642C04" w:rsidRPr="005B64DA">
        <w:rPr>
          <w:rFonts w:asciiTheme="majorHAnsi" w:hAnsiTheme="majorHAnsi"/>
          <w:sz w:val="28"/>
          <w:szCs w:val="28"/>
        </w:rPr>
        <w:t xml:space="preserve">Faust, lisible ici ou là,  </w:t>
      </w:r>
      <w:r w:rsidRPr="005B64DA">
        <w:rPr>
          <w:rFonts w:asciiTheme="majorHAnsi" w:hAnsiTheme="majorHAnsi"/>
          <w:sz w:val="28"/>
          <w:szCs w:val="28"/>
        </w:rPr>
        <w:t xml:space="preserve">figurant </w:t>
      </w:r>
      <w:r w:rsidR="00642C04" w:rsidRPr="005B64DA">
        <w:rPr>
          <w:rFonts w:asciiTheme="majorHAnsi" w:hAnsiTheme="majorHAnsi"/>
          <w:sz w:val="28"/>
          <w:szCs w:val="28"/>
        </w:rPr>
        <w:t xml:space="preserve">le déchirement entre le désir de connaissance et la temporalité de la vie humaine comme elle </w:t>
      </w:r>
      <w:r w:rsidRPr="005B64DA">
        <w:rPr>
          <w:rFonts w:asciiTheme="majorHAnsi" w:hAnsiTheme="majorHAnsi"/>
          <w:sz w:val="28"/>
          <w:szCs w:val="28"/>
        </w:rPr>
        <w:t>v</w:t>
      </w:r>
      <w:r w:rsidR="00E055BB" w:rsidRPr="005B64DA">
        <w:rPr>
          <w:rFonts w:asciiTheme="majorHAnsi" w:hAnsiTheme="majorHAnsi"/>
          <w:sz w:val="28"/>
          <w:szCs w:val="28"/>
        </w:rPr>
        <w:t>a. Cependant, par leur nature même, l</w:t>
      </w:r>
      <w:r w:rsidRPr="005B64DA">
        <w:rPr>
          <w:rFonts w:asciiTheme="majorHAnsi" w:hAnsiTheme="majorHAnsi"/>
          <w:sz w:val="28"/>
          <w:szCs w:val="28"/>
        </w:rPr>
        <w:t>es</w:t>
      </w:r>
      <w:r w:rsidR="00642C04" w:rsidRPr="005B64DA">
        <w:rPr>
          <w:rFonts w:asciiTheme="majorHAnsi" w:hAnsiTheme="majorHAnsi"/>
          <w:sz w:val="28"/>
          <w:szCs w:val="28"/>
        </w:rPr>
        <w:t xml:space="preserve"> nouage</w:t>
      </w:r>
      <w:r w:rsidRPr="005B64DA">
        <w:rPr>
          <w:rFonts w:asciiTheme="majorHAnsi" w:hAnsiTheme="majorHAnsi"/>
          <w:sz w:val="28"/>
          <w:szCs w:val="28"/>
        </w:rPr>
        <w:t>s</w:t>
      </w:r>
      <w:r w:rsidR="00642C04" w:rsidRPr="005B64DA">
        <w:rPr>
          <w:rFonts w:asciiTheme="majorHAnsi" w:hAnsiTheme="majorHAnsi"/>
          <w:sz w:val="28"/>
          <w:szCs w:val="28"/>
        </w:rPr>
        <w:t xml:space="preserve"> </w:t>
      </w:r>
      <w:r w:rsidR="00FD4B2E" w:rsidRPr="005B64DA">
        <w:rPr>
          <w:rFonts w:asciiTheme="majorHAnsi" w:hAnsiTheme="majorHAnsi"/>
          <w:sz w:val="28"/>
          <w:szCs w:val="28"/>
        </w:rPr>
        <w:t xml:space="preserve">intimes </w:t>
      </w:r>
      <w:r w:rsidR="00E055BB" w:rsidRPr="005B64DA">
        <w:rPr>
          <w:rFonts w:asciiTheme="majorHAnsi" w:hAnsiTheme="majorHAnsi"/>
          <w:sz w:val="28"/>
          <w:szCs w:val="28"/>
        </w:rPr>
        <w:t xml:space="preserve">de la subjectivation savante </w:t>
      </w:r>
      <w:r w:rsidR="00642C04" w:rsidRPr="005B64DA">
        <w:rPr>
          <w:rFonts w:asciiTheme="majorHAnsi" w:hAnsiTheme="majorHAnsi"/>
          <w:sz w:val="28"/>
          <w:szCs w:val="28"/>
        </w:rPr>
        <w:t>convoque</w:t>
      </w:r>
      <w:r w:rsidRPr="005B64DA">
        <w:rPr>
          <w:rFonts w:asciiTheme="majorHAnsi" w:hAnsiTheme="majorHAnsi"/>
          <w:sz w:val="28"/>
          <w:szCs w:val="28"/>
        </w:rPr>
        <w:t>nt</w:t>
      </w:r>
      <w:r w:rsidR="00FD4B2E" w:rsidRPr="005B64DA">
        <w:rPr>
          <w:rFonts w:asciiTheme="majorHAnsi" w:hAnsiTheme="majorHAnsi"/>
          <w:sz w:val="28"/>
          <w:szCs w:val="28"/>
        </w:rPr>
        <w:t xml:space="preserve"> </w:t>
      </w:r>
      <w:r w:rsidR="00642C04" w:rsidRPr="005B64DA">
        <w:rPr>
          <w:rFonts w:asciiTheme="majorHAnsi" w:hAnsiTheme="majorHAnsi"/>
          <w:sz w:val="28"/>
          <w:szCs w:val="28"/>
        </w:rPr>
        <w:t xml:space="preserve">le monde </w:t>
      </w:r>
      <w:r w:rsidR="00FD4B2E" w:rsidRPr="005B64DA">
        <w:rPr>
          <w:rFonts w:asciiTheme="majorHAnsi" w:hAnsiTheme="majorHAnsi"/>
          <w:sz w:val="28"/>
          <w:szCs w:val="28"/>
        </w:rPr>
        <w:t xml:space="preserve">scientifique </w:t>
      </w:r>
      <w:r w:rsidR="00642C04" w:rsidRPr="005B64DA">
        <w:rPr>
          <w:rFonts w:asciiTheme="majorHAnsi" w:hAnsiTheme="majorHAnsi"/>
          <w:sz w:val="28"/>
          <w:szCs w:val="28"/>
        </w:rPr>
        <w:t xml:space="preserve">et la cité tout entière. </w:t>
      </w:r>
      <w:r w:rsidR="00FD4B2E" w:rsidRPr="005B64DA">
        <w:rPr>
          <w:rFonts w:asciiTheme="majorHAnsi" w:hAnsiTheme="majorHAnsi"/>
          <w:sz w:val="28"/>
          <w:szCs w:val="28"/>
        </w:rPr>
        <w:t xml:space="preserve">Ils </w:t>
      </w:r>
      <w:r w:rsidR="00C65C5E" w:rsidRPr="005B64DA">
        <w:rPr>
          <w:rFonts w:asciiTheme="majorHAnsi" w:hAnsiTheme="majorHAnsi"/>
          <w:sz w:val="28"/>
          <w:szCs w:val="28"/>
        </w:rPr>
        <w:t>emporte</w:t>
      </w:r>
      <w:r w:rsidR="00FD4B2E" w:rsidRPr="005B64DA">
        <w:rPr>
          <w:rFonts w:asciiTheme="majorHAnsi" w:hAnsiTheme="majorHAnsi"/>
          <w:sz w:val="28"/>
          <w:szCs w:val="28"/>
        </w:rPr>
        <w:t>nt</w:t>
      </w:r>
      <w:r w:rsidR="00C65C5E" w:rsidRPr="005B64DA">
        <w:rPr>
          <w:rFonts w:asciiTheme="majorHAnsi" w:hAnsiTheme="majorHAnsi"/>
          <w:sz w:val="28"/>
          <w:szCs w:val="28"/>
        </w:rPr>
        <w:t xml:space="preserve"> avec </w:t>
      </w:r>
      <w:r w:rsidR="00FD4B2E" w:rsidRPr="005B64DA">
        <w:rPr>
          <w:rFonts w:asciiTheme="majorHAnsi" w:hAnsiTheme="majorHAnsi"/>
          <w:sz w:val="28"/>
          <w:szCs w:val="28"/>
        </w:rPr>
        <w:t xml:space="preserve">eux </w:t>
      </w:r>
      <w:r w:rsidR="00642C04" w:rsidRPr="005B64DA">
        <w:rPr>
          <w:rFonts w:asciiTheme="majorHAnsi" w:hAnsiTheme="majorHAnsi"/>
          <w:sz w:val="28"/>
          <w:szCs w:val="28"/>
        </w:rPr>
        <w:t xml:space="preserve">la nécessité </w:t>
      </w:r>
      <w:r w:rsidR="0074659F" w:rsidRPr="005B64DA">
        <w:rPr>
          <w:rFonts w:asciiTheme="majorHAnsi" w:hAnsiTheme="majorHAnsi"/>
          <w:sz w:val="28"/>
          <w:szCs w:val="28"/>
        </w:rPr>
        <w:t>de la reconnaissance et du</w:t>
      </w:r>
      <w:r w:rsidR="00FD4B2E" w:rsidRPr="005B64DA">
        <w:rPr>
          <w:rFonts w:asciiTheme="majorHAnsi" w:hAnsiTheme="majorHAnsi"/>
          <w:sz w:val="28"/>
          <w:szCs w:val="28"/>
        </w:rPr>
        <w:t xml:space="preserve"> </w:t>
      </w:r>
      <w:r w:rsidR="00642C04" w:rsidRPr="005B64DA">
        <w:rPr>
          <w:rFonts w:asciiTheme="majorHAnsi" w:hAnsiTheme="majorHAnsi"/>
          <w:sz w:val="28"/>
          <w:szCs w:val="28"/>
        </w:rPr>
        <w:t>part</w:t>
      </w:r>
      <w:r w:rsidR="00E470F9" w:rsidRPr="005B64DA">
        <w:rPr>
          <w:rFonts w:asciiTheme="majorHAnsi" w:hAnsiTheme="majorHAnsi"/>
          <w:sz w:val="28"/>
          <w:szCs w:val="28"/>
        </w:rPr>
        <w:t>age</w:t>
      </w:r>
      <w:r w:rsidR="0074659F" w:rsidRPr="005B64DA">
        <w:rPr>
          <w:rFonts w:asciiTheme="majorHAnsi" w:hAnsiTheme="majorHAnsi"/>
          <w:sz w:val="28"/>
          <w:szCs w:val="28"/>
        </w:rPr>
        <w:t>,</w:t>
      </w:r>
      <w:r w:rsidR="00E470F9" w:rsidRPr="005B64DA">
        <w:rPr>
          <w:rFonts w:asciiTheme="majorHAnsi" w:hAnsiTheme="majorHAnsi"/>
          <w:sz w:val="28"/>
          <w:szCs w:val="28"/>
        </w:rPr>
        <w:t xml:space="preserve"> pour que les découvertes </w:t>
      </w:r>
      <w:r w:rsidRPr="005B64DA">
        <w:rPr>
          <w:rFonts w:asciiTheme="majorHAnsi" w:hAnsiTheme="majorHAnsi"/>
          <w:sz w:val="28"/>
          <w:szCs w:val="28"/>
        </w:rPr>
        <w:t xml:space="preserve">ou les analyses </w:t>
      </w:r>
      <w:r w:rsidR="00642C04" w:rsidRPr="005B64DA">
        <w:rPr>
          <w:rFonts w:asciiTheme="majorHAnsi" w:hAnsiTheme="majorHAnsi"/>
          <w:sz w:val="28"/>
          <w:szCs w:val="28"/>
        </w:rPr>
        <w:t>soient reconnu</w:t>
      </w:r>
      <w:r w:rsidR="00E470F9" w:rsidRPr="005B64DA">
        <w:rPr>
          <w:rFonts w:asciiTheme="majorHAnsi" w:hAnsiTheme="majorHAnsi"/>
          <w:sz w:val="28"/>
          <w:szCs w:val="28"/>
        </w:rPr>
        <w:t>e</w:t>
      </w:r>
      <w:r w:rsidR="00642C04" w:rsidRPr="005B64DA">
        <w:rPr>
          <w:rFonts w:asciiTheme="majorHAnsi" w:hAnsiTheme="majorHAnsi"/>
          <w:sz w:val="28"/>
          <w:szCs w:val="28"/>
        </w:rPr>
        <w:t>s selon les règles usuelles de la probation. Politique de part en part (et non pas seulement</w:t>
      </w:r>
      <w:r w:rsidR="00AB0D4D" w:rsidRPr="005B64DA">
        <w:rPr>
          <w:rFonts w:asciiTheme="majorHAnsi" w:hAnsiTheme="majorHAnsi"/>
          <w:sz w:val="28"/>
          <w:szCs w:val="28"/>
        </w:rPr>
        <w:t xml:space="preserve"> </w:t>
      </w:r>
      <w:r w:rsidR="006A4171" w:rsidRPr="005B64DA">
        <w:rPr>
          <w:rFonts w:asciiTheme="majorHAnsi" w:hAnsiTheme="majorHAnsi"/>
          <w:sz w:val="28"/>
          <w:szCs w:val="28"/>
        </w:rPr>
        <w:t>ordonnée à la vertu morale de probité</w:t>
      </w:r>
      <w:r w:rsidR="00642C04" w:rsidRPr="005B64DA">
        <w:rPr>
          <w:rFonts w:asciiTheme="majorHAnsi" w:hAnsiTheme="majorHAnsi"/>
          <w:sz w:val="28"/>
          <w:szCs w:val="28"/>
        </w:rPr>
        <w:t xml:space="preserve">), la subjectivation savante </w:t>
      </w:r>
      <w:r w:rsidR="00927C24" w:rsidRPr="005B64DA">
        <w:rPr>
          <w:rFonts w:asciiTheme="majorHAnsi" w:hAnsiTheme="majorHAnsi"/>
          <w:sz w:val="28"/>
          <w:szCs w:val="28"/>
        </w:rPr>
        <w:t xml:space="preserve">se révèle </w:t>
      </w:r>
      <w:r w:rsidRPr="005B64DA">
        <w:rPr>
          <w:rFonts w:asciiTheme="majorHAnsi" w:hAnsiTheme="majorHAnsi"/>
          <w:sz w:val="28"/>
          <w:szCs w:val="28"/>
        </w:rPr>
        <w:t xml:space="preserve">alors </w:t>
      </w:r>
      <w:r w:rsidR="00642C04" w:rsidRPr="005B64DA">
        <w:rPr>
          <w:rFonts w:asciiTheme="majorHAnsi" w:hAnsiTheme="majorHAnsi"/>
          <w:sz w:val="28"/>
          <w:szCs w:val="28"/>
        </w:rPr>
        <w:t>éminemment  fragile, d'une fragilité que l'on ne saurait réduire à la vulnérabilité des psychologies individuelles, ni d'ailleurs, à des déterminations sociologiques qui en proposent des interprétations réifiantes.</w:t>
      </w:r>
    </w:p>
    <w:p w14:paraId="186758AC" w14:textId="1B44B9FA" w:rsidR="007C00C6" w:rsidRPr="005B64DA" w:rsidRDefault="00642C04" w:rsidP="00BD7C41">
      <w:pPr>
        <w:jc w:val="both"/>
        <w:rPr>
          <w:rFonts w:asciiTheme="majorHAnsi" w:hAnsiTheme="majorHAnsi"/>
          <w:sz w:val="28"/>
          <w:szCs w:val="28"/>
        </w:rPr>
      </w:pPr>
      <w:r w:rsidRPr="005B64DA">
        <w:rPr>
          <w:rFonts w:asciiTheme="majorHAnsi" w:hAnsiTheme="majorHAnsi"/>
          <w:sz w:val="28"/>
          <w:szCs w:val="28"/>
        </w:rPr>
        <w:t>Le su</w:t>
      </w:r>
      <w:r w:rsidR="005C2E62" w:rsidRPr="005B64DA">
        <w:rPr>
          <w:rFonts w:asciiTheme="majorHAnsi" w:hAnsiTheme="majorHAnsi"/>
          <w:sz w:val="28"/>
          <w:szCs w:val="28"/>
        </w:rPr>
        <w:t xml:space="preserve">icide de </w:t>
      </w:r>
      <w:r w:rsidR="00B221E8" w:rsidRPr="005B64DA">
        <w:rPr>
          <w:rFonts w:asciiTheme="majorHAnsi" w:hAnsiTheme="majorHAnsi"/>
          <w:sz w:val="28"/>
          <w:szCs w:val="28"/>
        </w:rPr>
        <w:t xml:space="preserve">l'immunologiste </w:t>
      </w:r>
      <w:r w:rsidR="005C2E62" w:rsidRPr="005B64DA">
        <w:rPr>
          <w:rFonts w:asciiTheme="majorHAnsi" w:hAnsiTheme="majorHAnsi"/>
          <w:sz w:val="28"/>
          <w:szCs w:val="28"/>
        </w:rPr>
        <w:t xml:space="preserve">Louis Pillemer </w:t>
      </w:r>
      <w:r w:rsidR="007C00C6" w:rsidRPr="005B64DA">
        <w:rPr>
          <w:rFonts w:asciiTheme="majorHAnsi" w:hAnsiTheme="majorHAnsi"/>
          <w:sz w:val="28"/>
          <w:szCs w:val="28"/>
        </w:rPr>
        <w:t xml:space="preserve">en 1957 </w:t>
      </w:r>
      <w:r w:rsidR="00FD4B2E" w:rsidRPr="005B64DA">
        <w:rPr>
          <w:rFonts w:asciiTheme="majorHAnsi" w:hAnsiTheme="majorHAnsi"/>
          <w:sz w:val="28"/>
          <w:szCs w:val="28"/>
        </w:rPr>
        <w:t xml:space="preserve">décrit par Dominique </w:t>
      </w:r>
      <w:r w:rsidR="00B25A8D" w:rsidRPr="005B64DA">
        <w:rPr>
          <w:rFonts w:asciiTheme="majorHAnsi" w:hAnsiTheme="majorHAnsi"/>
          <w:sz w:val="28"/>
          <w:szCs w:val="28"/>
        </w:rPr>
        <w:t xml:space="preserve">Angèle </w:t>
      </w:r>
      <w:r w:rsidR="00FD4B2E" w:rsidRPr="005B64DA">
        <w:rPr>
          <w:rFonts w:asciiTheme="majorHAnsi" w:hAnsiTheme="majorHAnsi"/>
          <w:sz w:val="28"/>
          <w:szCs w:val="28"/>
        </w:rPr>
        <w:t xml:space="preserve">Vuitton </w:t>
      </w:r>
      <w:r w:rsidR="005C2E62" w:rsidRPr="005B64DA">
        <w:rPr>
          <w:rFonts w:asciiTheme="majorHAnsi" w:hAnsiTheme="majorHAnsi"/>
          <w:sz w:val="28"/>
          <w:szCs w:val="28"/>
        </w:rPr>
        <w:t>a été ainsi</w:t>
      </w:r>
      <w:r w:rsidR="00C80BA0" w:rsidRPr="005B64DA">
        <w:rPr>
          <w:rFonts w:asciiTheme="majorHAnsi" w:hAnsiTheme="majorHAnsi"/>
          <w:sz w:val="28"/>
          <w:szCs w:val="28"/>
        </w:rPr>
        <w:t xml:space="preserve"> vraisemblablement causé par le déni par la </w:t>
      </w:r>
      <w:r w:rsidR="005C2E62" w:rsidRPr="005B64DA">
        <w:rPr>
          <w:rFonts w:asciiTheme="majorHAnsi" w:hAnsiTheme="majorHAnsi"/>
          <w:sz w:val="28"/>
          <w:szCs w:val="28"/>
        </w:rPr>
        <w:t>communauté scientifique de la «</w:t>
      </w:r>
      <w:r w:rsidR="00B25A8D" w:rsidRPr="005B64DA">
        <w:rPr>
          <w:rFonts w:asciiTheme="majorHAnsi" w:hAnsiTheme="majorHAnsi"/>
          <w:sz w:val="28"/>
          <w:szCs w:val="28"/>
        </w:rPr>
        <w:t> </w:t>
      </w:r>
      <w:r w:rsidR="005C2E62" w:rsidRPr="005B64DA">
        <w:rPr>
          <w:rFonts w:asciiTheme="majorHAnsi" w:hAnsiTheme="majorHAnsi"/>
          <w:sz w:val="28"/>
          <w:szCs w:val="28"/>
        </w:rPr>
        <w:t>voie</w:t>
      </w:r>
      <w:r w:rsidRPr="005B64DA">
        <w:rPr>
          <w:rFonts w:asciiTheme="majorHAnsi" w:hAnsiTheme="majorHAnsi"/>
          <w:sz w:val="28"/>
          <w:szCs w:val="28"/>
        </w:rPr>
        <w:t xml:space="preserve"> </w:t>
      </w:r>
      <w:r w:rsidR="005C2E62" w:rsidRPr="005B64DA">
        <w:rPr>
          <w:rFonts w:asciiTheme="majorHAnsi" w:hAnsiTheme="majorHAnsi"/>
          <w:sz w:val="28"/>
          <w:szCs w:val="28"/>
        </w:rPr>
        <w:t>alterne</w:t>
      </w:r>
      <w:r w:rsidR="00B25A8D" w:rsidRPr="005B64DA">
        <w:rPr>
          <w:rFonts w:asciiTheme="majorHAnsi" w:hAnsiTheme="majorHAnsi"/>
          <w:sz w:val="28"/>
          <w:szCs w:val="28"/>
        </w:rPr>
        <w:t> </w:t>
      </w:r>
      <w:r w:rsidR="005C2E62" w:rsidRPr="005B64DA">
        <w:rPr>
          <w:rFonts w:asciiTheme="majorHAnsi" w:hAnsiTheme="majorHAnsi"/>
          <w:sz w:val="28"/>
          <w:szCs w:val="28"/>
        </w:rPr>
        <w:t>»</w:t>
      </w:r>
      <w:r w:rsidR="00B221E8" w:rsidRPr="005B64DA">
        <w:rPr>
          <w:rFonts w:asciiTheme="majorHAnsi" w:hAnsiTheme="majorHAnsi"/>
          <w:sz w:val="28"/>
          <w:szCs w:val="28"/>
        </w:rPr>
        <w:t xml:space="preserve"> pourtant </w:t>
      </w:r>
      <w:r w:rsidR="00B25A8D" w:rsidRPr="005B64DA">
        <w:rPr>
          <w:rFonts w:asciiTheme="majorHAnsi" w:hAnsiTheme="majorHAnsi"/>
          <w:sz w:val="28"/>
          <w:szCs w:val="28"/>
        </w:rPr>
        <w:t xml:space="preserve">dûmrnt </w:t>
      </w:r>
      <w:r w:rsidR="00B221E8" w:rsidRPr="005B64DA">
        <w:rPr>
          <w:rFonts w:asciiTheme="majorHAnsi" w:hAnsiTheme="majorHAnsi"/>
          <w:sz w:val="28"/>
          <w:szCs w:val="28"/>
        </w:rPr>
        <w:t xml:space="preserve">découverte. </w:t>
      </w:r>
      <w:r w:rsidR="007C00C6" w:rsidRPr="005B64DA">
        <w:rPr>
          <w:rFonts w:asciiTheme="majorHAnsi" w:hAnsiTheme="majorHAnsi"/>
          <w:sz w:val="28"/>
          <w:szCs w:val="28"/>
        </w:rPr>
        <w:t>Cette histoire évoque</w:t>
      </w:r>
      <w:r w:rsidRPr="005B64DA">
        <w:rPr>
          <w:rFonts w:asciiTheme="majorHAnsi" w:hAnsiTheme="majorHAnsi"/>
          <w:sz w:val="28"/>
          <w:szCs w:val="28"/>
        </w:rPr>
        <w:t xml:space="preserve"> d'autres abandons de recherche</w:t>
      </w:r>
      <w:r w:rsidR="007C00C6" w:rsidRPr="005B64DA">
        <w:rPr>
          <w:rFonts w:asciiTheme="majorHAnsi" w:hAnsiTheme="majorHAnsi"/>
          <w:sz w:val="28"/>
          <w:szCs w:val="28"/>
        </w:rPr>
        <w:t xml:space="preserve"> moins tragiques comme celui de Barbara MacClintock en 1953 alors qu'elle avait m</w:t>
      </w:r>
      <w:r w:rsidR="005753CD" w:rsidRPr="005B64DA">
        <w:rPr>
          <w:rFonts w:asciiTheme="majorHAnsi" w:hAnsiTheme="majorHAnsi"/>
          <w:sz w:val="28"/>
          <w:szCs w:val="28"/>
        </w:rPr>
        <w:t>is en évidence l'existenc</w:t>
      </w:r>
      <w:r w:rsidR="00FD4B2E" w:rsidRPr="005B64DA">
        <w:rPr>
          <w:rFonts w:asciiTheme="majorHAnsi" w:hAnsiTheme="majorHAnsi"/>
          <w:sz w:val="28"/>
          <w:szCs w:val="28"/>
        </w:rPr>
        <w:t xml:space="preserve">e </w:t>
      </w:r>
      <w:r w:rsidR="00C80BA0" w:rsidRPr="005B64DA">
        <w:rPr>
          <w:rFonts w:asciiTheme="majorHAnsi" w:hAnsiTheme="majorHAnsi"/>
          <w:sz w:val="28"/>
          <w:szCs w:val="28"/>
        </w:rPr>
        <w:t xml:space="preserve">de la </w:t>
      </w:r>
      <w:r w:rsidR="00FD4B2E" w:rsidRPr="005B64DA">
        <w:rPr>
          <w:rFonts w:asciiTheme="majorHAnsi" w:hAnsiTheme="majorHAnsi"/>
          <w:sz w:val="28"/>
          <w:szCs w:val="28"/>
        </w:rPr>
        <w:t>transposition</w:t>
      </w:r>
      <w:r w:rsidR="005C0C72" w:rsidRPr="005B64DA">
        <w:rPr>
          <w:rFonts w:asciiTheme="majorHAnsi" w:hAnsiTheme="majorHAnsi"/>
          <w:sz w:val="28"/>
          <w:szCs w:val="28"/>
        </w:rPr>
        <w:t>. D</w:t>
      </w:r>
      <w:r w:rsidR="005753CD" w:rsidRPr="005B64DA">
        <w:rPr>
          <w:rFonts w:asciiTheme="majorHAnsi" w:hAnsiTheme="majorHAnsi"/>
          <w:sz w:val="28"/>
          <w:szCs w:val="28"/>
        </w:rPr>
        <w:t xml:space="preserve">ix ans </w:t>
      </w:r>
      <w:r w:rsidR="00C80BA0" w:rsidRPr="005B64DA">
        <w:rPr>
          <w:rFonts w:asciiTheme="majorHAnsi" w:hAnsiTheme="majorHAnsi"/>
          <w:sz w:val="28"/>
          <w:szCs w:val="28"/>
        </w:rPr>
        <w:t xml:space="preserve">seulement </w:t>
      </w:r>
      <w:r w:rsidR="005753CD" w:rsidRPr="005B64DA">
        <w:rPr>
          <w:rFonts w:asciiTheme="majorHAnsi" w:hAnsiTheme="majorHAnsi"/>
          <w:sz w:val="28"/>
          <w:szCs w:val="28"/>
        </w:rPr>
        <w:t xml:space="preserve">avant d'être récompensée par le prix Nobel, </w:t>
      </w:r>
      <w:r w:rsidR="005C0C72" w:rsidRPr="005B64DA">
        <w:rPr>
          <w:rFonts w:asciiTheme="majorHAnsi" w:hAnsiTheme="majorHAnsi"/>
          <w:sz w:val="28"/>
          <w:szCs w:val="28"/>
        </w:rPr>
        <w:t>elle écrivait</w:t>
      </w:r>
      <w:r w:rsidR="00C80BA0" w:rsidRPr="005B64DA">
        <w:rPr>
          <w:rFonts w:asciiTheme="majorHAnsi" w:hAnsiTheme="majorHAnsi"/>
          <w:sz w:val="28"/>
          <w:szCs w:val="28"/>
        </w:rPr>
        <w:t xml:space="preserve"> encore</w:t>
      </w:r>
      <w:r w:rsidR="00B25A8D" w:rsidRPr="005B64DA">
        <w:rPr>
          <w:rFonts w:asciiTheme="majorHAnsi" w:hAnsiTheme="majorHAnsi"/>
          <w:sz w:val="28"/>
          <w:szCs w:val="28"/>
        </w:rPr>
        <w:t> </w:t>
      </w:r>
      <w:r w:rsidR="007C00C6" w:rsidRPr="005B64DA">
        <w:rPr>
          <w:rFonts w:asciiTheme="majorHAnsi" w:hAnsiTheme="majorHAnsi"/>
          <w:sz w:val="28"/>
          <w:szCs w:val="28"/>
        </w:rPr>
        <w:t>:</w:t>
      </w:r>
    </w:p>
    <w:p w14:paraId="606EFEB3" w14:textId="77777777" w:rsidR="005753CD" w:rsidRPr="005B64DA" w:rsidRDefault="005753CD" w:rsidP="00BD7C41">
      <w:pPr>
        <w:jc w:val="both"/>
        <w:rPr>
          <w:rFonts w:asciiTheme="majorHAnsi" w:hAnsiTheme="majorHAnsi"/>
          <w:sz w:val="28"/>
          <w:szCs w:val="28"/>
        </w:rPr>
      </w:pPr>
    </w:p>
    <w:p w14:paraId="07379EA2" w14:textId="77777777" w:rsidR="00B25A8D" w:rsidRPr="005B64DA" w:rsidRDefault="007C00C6" w:rsidP="00B25A8D">
      <w:pPr>
        <w:pStyle w:val="Notedebasdepage"/>
        <w:jc w:val="both"/>
        <w:rPr>
          <w:rFonts w:asciiTheme="majorHAnsi" w:hAnsiTheme="majorHAnsi"/>
          <w:sz w:val="28"/>
          <w:szCs w:val="28"/>
        </w:rPr>
      </w:pPr>
      <w:r w:rsidRPr="005B64DA">
        <w:rPr>
          <w:rFonts w:asciiTheme="majorHAnsi" w:hAnsiTheme="majorHAnsi"/>
          <w:sz w:val="28"/>
          <w:szCs w:val="28"/>
        </w:rPr>
        <w:t xml:space="preserve">« Au fil des ans, j'ai trouvé difficile, </w:t>
      </w:r>
      <w:r w:rsidR="00B25A8D" w:rsidRPr="005B64DA">
        <w:rPr>
          <w:rFonts w:asciiTheme="majorHAnsi" w:hAnsiTheme="majorHAnsi"/>
          <w:sz w:val="28"/>
          <w:szCs w:val="28"/>
        </w:rPr>
        <w:t xml:space="preserve">si ce n'est </w:t>
      </w:r>
      <w:r w:rsidRPr="005B64DA">
        <w:rPr>
          <w:rFonts w:asciiTheme="majorHAnsi" w:hAnsiTheme="majorHAnsi"/>
          <w:sz w:val="28"/>
          <w:szCs w:val="28"/>
        </w:rPr>
        <w:t xml:space="preserve">impossible, d'amener une autre personne à réaliser l'existence de ses </w:t>
      </w:r>
      <w:r w:rsidR="00B25A8D" w:rsidRPr="005B64DA">
        <w:rPr>
          <w:rFonts w:asciiTheme="majorHAnsi" w:hAnsiTheme="majorHAnsi"/>
          <w:sz w:val="28"/>
          <w:szCs w:val="28"/>
        </w:rPr>
        <w:t xml:space="preserve">hypothèses implicites </w:t>
      </w:r>
      <w:r w:rsidRPr="005B64DA">
        <w:rPr>
          <w:rFonts w:asciiTheme="majorHAnsi" w:hAnsiTheme="majorHAnsi"/>
          <w:sz w:val="28"/>
          <w:szCs w:val="28"/>
        </w:rPr>
        <w:t xml:space="preserve">quand par le biais de quelque expérience, j'en avais moi-même pris conscience. Cela est devenu douloureusement évident lors de mes tentatives, dans les années 1950, pour convaincre les généticiens que l'action des gènes devait être et était contrôlée. Il est tout aussi douloureux aujourd'hui de reconnaître la rigidité des spéculations de beaucoup de personnes sur la nature des éléments de contrôle dans </w:t>
      </w:r>
    </w:p>
    <w:p w14:paraId="103D5078" w14:textId="77777777" w:rsidR="00B25A8D" w:rsidRDefault="00B25A8D">
      <w:pPr>
        <w:rPr>
          <w:rFonts w:asciiTheme="majorHAnsi" w:hAnsiTheme="majorHAnsi"/>
          <w:sz w:val="22"/>
          <w:szCs w:val="22"/>
        </w:rPr>
      </w:pPr>
      <w:r>
        <w:rPr>
          <w:rFonts w:asciiTheme="majorHAnsi" w:hAnsiTheme="majorHAnsi"/>
          <w:sz w:val="22"/>
          <w:szCs w:val="22"/>
        </w:rPr>
        <w:br w:type="page"/>
      </w:r>
    </w:p>
    <w:p w14:paraId="5C0D5457" w14:textId="4D644B08" w:rsidR="005753CD" w:rsidRPr="005B64DA" w:rsidRDefault="007C00C6" w:rsidP="005B64DA">
      <w:pPr>
        <w:pStyle w:val="Notedebasdepage"/>
        <w:jc w:val="both"/>
        <w:rPr>
          <w:rFonts w:asciiTheme="majorHAnsi" w:hAnsiTheme="majorHAnsi" w:cs="Arial"/>
          <w:color w:val="000000"/>
          <w:sz w:val="28"/>
          <w:szCs w:val="28"/>
        </w:rPr>
      </w:pPr>
      <w:r w:rsidRPr="005B64DA">
        <w:rPr>
          <w:rFonts w:asciiTheme="majorHAnsi" w:hAnsiTheme="majorHAnsi"/>
          <w:sz w:val="28"/>
          <w:szCs w:val="28"/>
        </w:rPr>
        <w:t>le maïs et leur mode opératoire. Il faut attendre le moment propice pour les changements de paradigme</w:t>
      </w:r>
      <w:r w:rsidR="00642C04" w:rsidRPr="005B64DA">
        <w:rPr>
          <w:rFonts w:asciiTheme="majorHAnsi" w:hAnsiTheme="majorHAnsi"/>
          <w:sz w:val="28"/>
          <w:szCs w:val="28"/>
        </w:rPr>
        <w:t>.</w:t>
      </w:r>
      <w:r w:rsidR="005753CD" w:rsidRPr="005B64DA">
        <w:rPr>
          <w:rFonts w:asciiTheme="majorHAnsi" w:hAnsiTheme="majorHAnsi"/>
          <w:sz w:val="28"/>
          <w:szCs w:val="28"/>
        </w:rPr>
        <w:t>»</w:t>
      </w:r>
      <w:r w:rsidR="00B25A8D" w:rsidRPr="005B64DA">
        <w:rPr>
          <w:rFonts w:asciiTheme="majorHAnsi" w:hAnsiTheme="majorHAnsi"/>
          <w:sz w:val="28"/>
          <w:szCs w:val="28"/>
        </w:rPr>
        <w:t xml:space="preserve"> (Lettre à </w:t>
      </w:r>
      <w:r w:rsidR="00B25A8D" w:rsidRPr="005B64DA">
        <w:rPr>
          <w:rFonts w:asciiTheme="majorHAnsi" w:hAnsiTheme="majorHAnsi" w:cs="Arial"/>
          <w:color w:val="000000"/>
          <w:sz w:val="28"/>
          <w:szCs w:val="28"/>
        </w:rPr>
        <w:t>J.R.S Fincham du 16 mai 1973.)</w:t>
      </w:r>
    </w:p>
    <w:p w14:paraId="1B9F4681" w14:textId="77777777" w:rsidR="005B64DA" w:rsidRPr="005B64DA" w:rsidRDefault="005B64DA" w:rsidP="005B64DA">
      <w:pPr>
        <w:pStyle w:val="Notedebasdepage"/>
        <w:jc w:val="both"/>
        <w:rPr>
          <w:rFonts w:asciiTheme="majorHAnsi" w:hAnsiTheme="majorHAnsi" w:cs="Arial"/>
          <w:color w:val="000000"/>
          <w:sz w:val="20"/>
          <w:szCs w:val="20"/>
        </w:rPr>
      </w:pPr>
    </w:p>
    <w:p w14:paraId="62FEA332" w14:textId="2D339D06" w:rsidR="00642C04" w:rsidRPr="002566F9" w:rsidRDefault="007455A3" w:rsidP="00BD7C41">
      <w:pPr>
        <w:jc w:val="both"/>
        <w:rPr>
          <w:rFonts w:asciiTheme="majorHAnsi" w:hAnsiTheme="majorHAnsi"/>
          <w:sz w:val="28"/>
          <w:szCs w:val="28"/>
        </w:rPr>
      </w:pPr>
      <w:r w:rsidRPr="002566F9">
        <w:rPr>
          <w:rFonts w:asciiTheme="majorHAnsi" w:hAnsiTheme="majorHAnsi"/>
          <w:sz w:val="28"/>
          <w:szCs w:val="28"/>
        </w:rPr>
        <w:t>À l'aune de cette fragilité intrinsèque de la subjectivation</w:t>
      </w:r>
      <w:r w:rsidR="00FD4B2E" w:rsidRPr="002566F9">
        <w:rPr>
          <w:rFonts w:asciiTheme="majorHAnsi" w:hAnsiTheme="majorHAnsi"/>
          <w:sz w:val="28"/>
          <w:szCs w:val="28"/>
        </w:rPr>
        <w:t xml:space="preserve"> savante</w:t>
      </w:r>
      <w:r w:rsidRPr="002566F9">
        <w:rPr>
          <w:rFonts w:asciiTheme="majorHAnsi" w:hAnsiTheme="majorHAnsi"/>
          <w:sz w:val="28"/>
          <w:szCs w:val="28"/>
        </w:rPr>
        <w:t xml:space="preserve">, la découverte scientifique se découvre être conditionnée par les hasards </w:t>
      </w:r>
      <w:r w:rsidR="005B64DA" w:rsidRPr="002566F9">
        <w:rPr>
          <w:rFonts w:asciiTheme="majorHAnsi" w:hAnsiTheme="majorHAnsi"/>
          <w:sz w:val="28"/>
          <w:szCs w:val="28"/>
        </w:rPr>
        <w:t xml:space="preserve">improbables </w:t>
      </w:r>
      <w:r w:rsidRPr="002566F9">
        <w:rPr>
          <w:rFonts w:asciiTheme="majorHAnsi" w:hAnsiTheme="majorHAnsi"/>
          <w:sz w:val="28"/>
          <w:szCs w:val="28"/>
        </w:rPr>
        <w:t>des curiosités (comme chemins de liberté) et des rencontres (</w:t>
      </w:r>
      <w:r w:rsidR="005B64DA" w:rsidRPr="002566F9">
        <w:rPr>
          <w:rFonts w:asciiTheme="majorHAnsi" w:hAnsiTheme="majorHAnsi"/>
          <w:sz w:val="28"/>
          <w:szCs w:val="28"/>
        </w:rPr>
        <w:t>nécessaires à l'exercice collectif de la probation</w:t>
      </w:r>
      <w:r w:rsidRPr="002566F9">
        <w:rPr>
          <w:rFonts w:asciiTheme="majorHAnsi" w:hAnsiTheme="majorHAnsi"/>
          <w:sz w:val="28"/>
          <w:szCs w:val="28"/>
        </w:rPr>
        <w:t>)</w:t>
      </w:r>
      <w:r w:rsidR="00C80BA0" w:rsidRPr="002566F9">
        <w:rPr>
          <w:rStyle w:val="Marquenotebasdepage"/>
          <w:rFonts w:asciiTheme="majorHAnsi" w:hAnsiTheme="majorHAnsi"/>
          <w:sz w:val="28"/>
          <w:szCs w:val="28"/>
        </w:rPr>
        <w:footnoteReference w:id="1"/>
      </w:r>
      <w:r w:rsidRPr="002566F9">
        <w:rPr>
          <w:rFonts w:asciiTheme="majorHAnsi" w:hAnsiTheme="majorHAnsi"/>
          <w:sz w:val="28"/>
          <w:szCs w:val="28"/>
        </w:rPr>
        <w:t xml:space="preserve">. </w:t>
      </w:r>
      <w:r w:rsidR="00FD4B2E" w:rsidRPr="002566F9">
        <w:rPr>
          <w:rFonts w:asciiTheme="majorHAnsi" w:hAnsiTheme="majorHAnsi"/>
          <w:sz w:val="28"/>
          <w:szCs w:val="28"/>
        </w:rPr>
        <w:t>L</w:t>
      </w:r>
      <w:r w:rsidRPr="002566F9">
        <w:rPr>
          <w:rFonts w:asciiTheme="majorHAnsi" w:hAnsiTheme="majorHAnsi"/>
          <w:sz w:val="28"/>
          <w:szCs w:val="28"/>
        </w:rPr>
        <w:t>'adoucissement de la pandémie de Sars-cov</w:t>
      </w:r>
      <w:r w:rsidR="006B5A63" w:rsidRPr="002566F9">
        <w:rPr>
          <w:rFonts w:asciiTheme="majorHAnsi" w:hAnsiTheme="majorHAnsi"/>
          <w:sz w:val="28"/>
          <w:szCs w:val="28"/>
        </w:rPr>
        <w:t xml:space="preserve"> 2</w:t>
      </w:r>
      <w:r w:rsidRPr="002566F9">
        <w:rPr>
          <w:rFonts w:asciiTheme="majorHAnsi" w:hAnsiTheme="majorHAnsi"/>
          <w:sz w:val="28"/>
          <w:szCs w:val="28"/>
        </w:rPr>
        <w:t xml:space="preserve"> par la stratégie vaccinale et la détection par PCR appa</w:t>
      </w:r>
      <w:r w:rsidR="00FD4B2E" w:rsidRPr="002566F9">
        <w:rPr>
          <w:rFonts w:asciiTheme="majorHAnsi" w:hAnsiTheme="majorHAnsi"/>
          <w:sz w:val="28"/>
          <w:szCs w:val="28"/>
        </w:rPr>
        <w:t>raît ainsi rétrospectivement comme la</w:t>
      </w:r>
      <w:r w:rsidRPr="002566F9">
        <w:rPr>
          <w:rFonts w:asciiTheme="majorHAnsi" w:hAnsiTheme="majorHAnsi"/>
          <w:sz w:val="28"/>
          <w:szCs w:val="28"/>
        </w:rPr>
        <w:t xml:space="preserve"> conséquence heureu</w:t>
      </w:r>
      <w:r w:rsidR="00FD4B2E" w:rsidRPr="002566F9">
        <w:rPr>
          <w:rFonts w:asciiTheme="majorHAnsi" w:hAnsiTheme="majorHAnsi"/>
          <w:sz w:val="28"/>
          <w:szCs w:val="28"/>
        </w:rPr>
        <w:t>se de hasard</w:t>
      </w:r>
      <w:r w:rsidR="00504E36" w:rsidRPr="002566F9">
        <w:rPr>
          <w:rFonts w:asciiTheme="majorHAnsi" w:hAnsiTheme="majorHAnsi"/>
          <w:sz w:val="28"/>
          <w:szCs w:val="28"/>
        </w:rPr>
        <w:t>s</w:t>
      </w:r>
      <w:r w:rsidR="00FD4B2E" w:rsidRPr="002566F9">
        <w:rPr>
          <w:rFonts w:asciiTheme="majorHAnsi" w:hAnsiTheme="majorHAnsi"/>
          <w:sz w:val="28"/>
          <w:szCs w:val="28"/>
        </w:rPr>
        <w:t xml:space="preserve">, soit </w:t>
      </w:r>
      <w:r w:rsidRPr="002566F9">
        <w:rPr>
          <w:rFonts w:asciiTheme="majorHAnsi" w:hAnsiTheme="majorHAnsi"/>
          <w:sz w:val="28"/>
          <w:szCs w:val="28"/>
        </w:rPr>
        <w:t xml:space="preserve">« la résultante d’une conjonction temporelle presqu’improbable de travaux scientifiques de nature variée, fondamentaux ou très appliqués (avec des cibles d’intérêt sans relation avec les maladies infectieuses, comme le cancer ou les maladies génétiques) » </w:t>
      </w:r>
      <w:r w:rsidR="00280D3E" w:rsidRPr="002566F9">
        <w:rPr>
          <w:rFonts w:asciiTheme="majorHAnsi" w:hAnsiTheme="majorHAnsi"/>
          <w:sz w:val="28"/>
          <w:szCs w:val="28"/>
        </w:rPr>
        <w:t>(Cf. Vuitton,</w:t>
      </w:r>
      <w:r w:rsidR="005B64DA" w:rsidRPr="002566F9">
        <w:rPr>
          <w:rFonts w:asciiTheme="majorHAnsi" w:hAnsiTheme="majorHAnsi"/>
          <w:sz w:val="28"/>
          <w:szCs w:val="28"/>
        </w:rPr>
        <w:t xml:space="preserve"> </w:t>
      </w:r>
      <w:r w:rsidR="005B64DA" w:rsidRPr="002566F9">
        <w:rPr>
          <w:rFonts w:asciiTheme="majorHAnsi" w:hAnsiTheme="majorHAnsi"/>
          <w:i/>
          <w:sz w:val="28"/>
          <w:szCs w:val="28"/>
        </w:rPr>
        <w:t>supra</w:t>
      </w:r>
      <w:r w:rsidR="00280D3E" w:rsidRPr="002566F9">
        <w:rPr>
          <w:rFonts w:asciiTheme="majorHAnsi" w:hAnsiTheme="majorHAnsi"/>
          <w:sz w:val="28"/>
          <w:szCs w:val="28"/>
        </w:rPr>
        <w:t>)</w:t>
      </w:r>
      <w:r w:rsidRPr="002566F9">
        <w:rPr>
          <w:rFonts w:asciiTheme="majorHAnsi" w:hAnsiTheme="majorHAnsi"/>
          <w:sz w:val="28"/>
          <w:szCs w:val="28"/>
        </w:rPr>
        <w:t xml:space="preserve">. </w:t>
      </w:r>
    </w:p>
    <w:p w14:paraId="5E4ACB8E" w14:textId="7A518E15" w:rsidR="002566F9" w:rsidRPr="002566F9" w:rsidRDefault="004C67BB" w:rsidP="00626224">
      <w:pPr>
        <w:tabs>
          <w:tab w:val="left" w:pos="851"/>
        </w:tabs>
        <w:jc w:val="both"/>
        <w:rPr>
          <w:rFonts w:asciiTheme="majorHAnsi" w:hAnsiTheme="majorHAnsi"/>
          <w:sz w:val="28"/>
          <w:szCs w:val="28"/>
        </w:rPr>
      </w:pPr>
      <w:r w:rsidRPr="002566F9">
        <w:rPr>
          <w:rFonts w:asciiTheme="majorHAnsi" w:hAnsiTheme="majorHAnsi"/>
          <w:sz w:val="28"/>
          <w:szCs w:val="28"/>
        </w:rPr>
        <w:t>D</w:t>
      </w:r>
      <w:r w:rsidR="009C4EB6" w:rsidRPr="002566F9">
        <w:rPr>
          <w:rFonts w:asciiTheme="majorHAnsi" w:hAnsiTheme="majorHAnsi"/>
          <w:sz w:val="28"/>
          <w:szCs w:val="28"/>
        </w:rPr>
        <w:t>a</w:t>
      </w:r>
      <w:r w:rsidR="00E76A5D" w:rsidRPr="002566F9">
        <w:rPr>
          <w:rFonts w:asciiTheme="majorHAnsi" w:hAnsiTheme="majorHAnsi"/>
          <w:sz w:val="28"/>
          <w:szCs w:val="28"/>
        </w:rPr>
        <w:t>ns les sciences expérimentales</w:t>
      </w:r>
      <w:r w:rsidR="007455A3" w:rsidRPr="002566F9">
        <w:rPr>
          <w:rFonts w:asciiTheme="majorHAnsi" w:hAnsiTheme="majorHAnsi"/>
          <w:sz w:val="28"/>
          <w:szCs w:val="28"/>
        </w:rPr>
        <w:t xml:space="preserve">, </w:t>
      </w:r>
      <w:r w:rsidRPr="002566F9">
        <w:rPr>
          <w:rFonts w:asciiTheme="majorHAnsi" w:hAnsiTheme="majorHAnsi"/>
          <w:sz w:val="28"/>
          <w:szCs w:val="28"/>
        </w:rPr>
        <w:t>l</w:t>
      </w:r>
      <w:r w:rsidR="00642C04" w:rsidRPr="002566F9">
        <w:rPr>
          <w:rFonts w:asciiTheme="majorHAnsi" w:hAnsiTheme="majorHAnsi"/>
          <w:sz w:val="28"/>
          <w:szCs w:val="28"/>
        </w:rPr>
        <w:t xml:space="preserve">a question du lien entre le processus de subjectivation savante et la </w:t>
      </w:r>
      <w:r w:rsidR="009C4EB6" w:rsidRPr="002566F9">
        <w:rPr>
          <w:rFonts w:asciiTheme="majorHAnsi" w:hAnsiTheme="majorHAnsi"/>
          <w:sz w:val="28"/>
          <w:szCs w:val="28"/>
        </w:rPr>
        <w:t>mise en œuvre collective du</w:t>
      </w:r>
      <w:r w:rsidR="00642C04" w:rsidRPr="002566F9">
        <w:rPr>
          <w:rFonts w:asciiTheme="majorHAnsi" w:hAnsiTheme="majorHAnsi"/>
          <w:sz w:val="28"/>
          <w:szCs w:val="28"/>
        </w:rPr>
        <w:t xml:space="preserve"> travail est  d'autant plus épineuse </w:t>
      </w:r>
      <w:r w:rsidR="00FD4B2E" w:rsidRPr="002566F9">
        <w:rPr>
          <w:rFonts w:asciiTheme="majorHAnsi" w:hAnsiTheme="majorHAnsi"/>
          <w:sz w:val="28"/>
          <w:szCs w:val="28"/>
        </w:rPr>
        <w:t xml:space="preserve">politiquement </w:t>
      </w:r>
      <w:r w:rsidR="00642C04" w:rsidRPr="002566F9">
        <w:rPr>
          <w:rFonts w:asciiTheme="majorHAnsi" w:hAnsiTheme="majorHAnsi"/>
          <w:sz w:val="28"/>
          <w:szCs w:val="28"/>
        </w:rPr>
        <w:t xml:space="preserve">qu'il existe </w:t>
      </w:r>
      <w:r w:rsidR="00FD4B2E" w:rsidRPr="002566F9">
        <w:rPr>
          <w:rFonts w:asciiTheme="majorHAnsi" w:hAnsiTheme="majorHAnsi"/>
          <w:sz w:val="28"/>
          <w:szCs w:val="28"/>
        </w:rPr>
        <w:t xml:space="preserve">souvent </w:t>
      </w:r>
      <w:r w:rsidR="00642C04" w:rsidRPr="002566F9">
        <w:rPr>
          <w:rFonts w:asciiTheme="majorHAnsi" w:hAnsiTheme="majorHAnsi"/>
          <w:sz w:val="28"/>
          <w:szCs w:val="28"/>
        </w:rPr>
        <w:t xml:space="preserve">une sorte de continuité entre les </w:t>
      </w:r>
      <w:r w:rsidR="005B3B78" w:rsidRPr="002566F9">
        <w:rPr>
          <w:rFonts w:asciiTheme="majorHAnsi" w:hAnsiTheme="majorHAnsi"/>
          <w:sz w:val="28"/>
          <w:szCs w:val="28"/>
        </w:rPr>
        <w:t xml:space="preserve">disputes </w:t>
      </w:r>
      <w:r w:rsidR="00642C04" w:rsidRPr="002566F9">
        <w:rPr>
          <w:rFonts w:asciiTheme="majorHAnsi" w:hAnsiTheme="majorHAnsi"/>
          <w:sz w:val="28"/>
          <w:szCs w:val="28"/>
        </w:rPr>
        <w:t xml:space="preserve">qui traversent le monde savant et celles </w:t>
      </w:r>
      <w:r w:rsidR="005B64DA" w:rsidRPr="002566F9">
        <w:rPr>
          <w:rFonts w:asciiTheme="majorHAnsi" w:hAnsiTheme="majorHAnsi"/>
          <w:sz w:val="28"/>
          <w:szCs w:val="28"/>
        </w:rPr>
        <w:t xml:space="preserve">qui opposent </w:t>
      </w:r>
      <w:r w:rsidR="007B3216" w:rsidRPr="002566F9">
        <w:rPr>
          <w:rFonts w:asciiTheme="majorHAnsi" w:hAnsiTheme="majorHAnsi"/>
          <w:sz w:val="28"/>
          <w:szCs w:val="28"/>
        </w:rPr>
        <w:t xml:space="preserve">certaines fractions </w:t>
      </w:r>
      <w:r w:rsidR="00642C04" w:rsidRPr="002566F9">
        <w:rPr>
          <w:rFonts w:asciiTheme="majorHAnsi" w:hAnsiTheme="majorHAnsi"/>
          <w:sz w:val="28"/>
          <w:szCs w:val="28"/>
        </w:rPr>
        <w:t>de la</w:t>
      </w:r>
      <w:r w:rsidR="00FD4B2E" w:rsidRPr="002566F9">
        <w:rPr>
          <w:rFonts w:asciiTheme="majorHAnsi" w:hAnsiTheme="majorHAnsi"/>
          <w:sz w:val="28"/>
          <w:szCs w:val="28"/>
        </w:rPr>
        <w:t xml:space="preserve"> société politique.</w:t>
      </w:r>
      <w:r w:rsidR="00642C04" w:rsidRPr="002566F9">
        <w:rPr>
          <w:rFonts w:asciiTheme="majorHAnsi" w:hAnsiTheme="majorHAnsi"/>
          <w:sz w:val="28"/>
          <w:szCs w:val="28"/>
        </w:rPr>
        <w:t xml:space="preserve"> Remarquable est </w:t>
      </w:r>
      <w:r w:rsidR="004F4164" w:rsidRPr="002566F9">
        <w:rPr>
          <w:rFonts w:asciiTheme="majorHAnsi" w:hAnsiTheme="majorHAnsi"/>
          <w:sz w:val="28"/>
          <w:szCs w:val="28"/>
        </w:rPr>
        <w:t xml:space="preserve">ainsi </w:t>
      </w:r>
      <w:r w:rsidR="00642C04" w:rsidRPr="002566F9">
        <w:rPr>
          <w:rFonts w:asciiTheme="majorHAnsi" w:hAnsiTheme="majorHAnsi"/>
          <w:sz w:val="28"/>
          <w:szCs w:val="28"/>
        </w:rPr>
        <w:t xml:space="preserve">le </w:t>
      </w:r>
      <w:r w:rsidR="005B64DA" w:rsidRPr="002566F9">
        <w:rPr>
          <w:rFonts w:asciiTheme="majorHAnsi" w:hAnsiTheme="majorHAnsi"/>
          <w:sz w:val="28"/>
          <w:szCs w:val="28"/>
        </w:rPr>
        <w:t>fait que la transmission du SARS-C</w:t>
      </w:r>
      <w:r w:rsidR="00642C04" w:rsidRPr="002566F9">
        <w:rPr>
          <w:rFonts w:asciiTheme="majorHAnsi" w:hAnsiTheme="majorHAnsi"/>
          <w:sz w:val="28"/>
          <w:szCs w:val="28"/>
        </w:rPr>
        <w:t>ov</w:t>
      </w:r>
      <w:r w:rsidR="005B64DA" w:rsidRPr="002566F9">
        <w:rPr>
          <w:rFonts w:asciiTheme="majorHAnsi" w:hAnsiTheme="majorHAnsi"/>
          <w:sz w:val="28"/>
          <w:szCs w:val="28"/>
        </w:rPr>
        <w:t>-</w:t>
      </w:r>
      <w:r w:rsidR="00642C04" w:rsidRPr="002566F9">
        <w:rPr>
          <w:rFonts w:asciiTheme="majorHAnsi" w:hAnsiTheme="majorHAnsi"/>
          <w:sz w:val="28"/>
          <w:szCs w:val="28"/>
        </w:rPr>
        <w:t xml:space="preserve">2 par aérosols ait été originairement  controversée </w:t>
      </w:r>
      <w:r w:rsidR="00FD4B2E" w:rsidRPr="002566F9">
        <w:rPr>
          <w:rFonts w:asciiTheme="majorHAnsi" w:hAnsiTheme="majorHAnsi"/>
          <w:sz w:val="28"/>
          <w:szCs w:val="28"/>
        </w:rPr>
        <w:t>dès</w:t>
      </w:r>
      <w:r w:rsidR="007B3216" w:rsidRPr="002566F9">
        <w:rPr>
          <w:rFonts w:asciiTheme="majorHAnsi" w:hAnsiTheme="majorHAnsi"/>
          <w:sz w:val="28"/>
          <w:szCs w:val="28"/>
        </w:rPr>
        <w:t xml:space="preserve"> </w:t>
      </w:r>
      <w:r w:rsidR="00642C04" w:rsidRPr="002566F9">
        <w:rPr>
          <w:rFonts w:asciiTheme="majorHAnsi" w:hAnsiTheme="majorHAnsi"/>
          <w:sz w:val="28"/>
          <w:szCs w:val="28"/>
        </w:rPr>
        <w:t>de son apparition dans le champ scientifique</w:t>
      </w:r>
      <w:r w:rsidR="007B3216" w:rsidRPr="002566F9">
        <w:rPr>
          <w:rFonts w:asciiTheme="majorHAnsi" w:hAnsiTheme="majorHAnsi"/>
          <w:sz w:val="28"/>
          <w:szCs w:val="28"/>
        </w:rPr>
        <w:t>.</w:t>
      </w:r>
      <w:r w:rsidR="004F4164" w:rsidRPr="002566F9">
        <w:rPr>
          <w:rFonts w:asciiTheme="majorHAnsi" w:hAnsiTheme="majorHAnsi"/>
          <w:sz w:val="28"/>
          <w:szCs w:val="28"/>
        </w:rPr>
        <w:t xml:space="preserve"> </w:t>
      </w:r>
      <w:r w:rsidR="007B3216" w:rsidRPr="002566F9">
        <w:rPr>
          <w:rFonts w:asciiTheme="majorHAnsi" w:hAnsiTheme="majorHAnsi"/>
          <w:sz w:val="28"/>
          <w:szCs w:val="28"/>
        </w:rPr>
        <w:t xml:space="preserve"> Dans ce genre de cas, </w:t>
      </w:r>
      <w:r w:rsidR="00E76A5D" w:rsidRPr="002566F9">
        <w:rPr>
          <w:rFonts w:asciiTheme="majorHAnsi" w:hAnsiTheme="majorHAnsi"/>
          <w:sz w:val="28"/>
          <w:szCs w:val="28"/>
        </w:rPr>
        <w:t>l’œuvre savante opère aux points de fractures entre controverses savante</w:t>
      </w:r>
      <w:r w:rsidRPr="002566F9">
        <w:rPr>
          <w:rFonts w:asciiTheme="majorHAnsi" w:hAnsiTheme="majorHAnsi"/>
          <w:sz w:val="28"/>
          <w:szCs w:val="28"/>
        </w:rPr>
        <w:t>s e</w:t>
      </w:r>
      <w:r w:rsidR="007B3216" w:rsidRPr="002566F9">
        <w:rPr>
          <w:rFonts w:asciiTheme="majorHAnsi" w:hAnsiTheme="majorHAnsi"/>
          <w:sz w:val="28"/>
          <w:szCs w:val="28"/>
        </w:rPr>
        <w:t xml:space="preserve">t controverses politiques. </w:t>
      </w:r>
      <w:r w:rsidR="00FD4B2E" w:rsidRPr="002566F9">
        <w:rPr>
          <w:rFonts w:asciiTheme="majorHAnsi" w:hAnsiTheme="majorHAnsi"/>
          <w:sz w:val="28"/>
          <w:szCs w:val="28"/>
        </w:rPr>
        <w:t>L</w:t>
      </w:r>
      <w:r w:rsidR="00E76A5D" w:rsidRPr="002566F9">
        <w:rPr>
          <w:rFonts w:asciiTheme="majorHAnsi" w:hAnsiTheme="majorHAnsi"/>
          <w:sz w:val="28"/>
          <w:szCs w:val="28"/>
        </w:rPr>
        <w:t xml:space="preserve">es savants travaillant sur ces </w:t>
      </w:r>
      <w:r w:rsidR="00FD4B2E" w:rsidRPr="002566F9">
        <w:rPr>
          <w:rFonts w:asciiTheme="majorHAnsi" w:hAnsiTheme="majorHAnsi"/>
          <w:sz w:val="28"/>
          <w:szCs w:val="28"/>
        </w:rPr>
        <w:t xml:space="preserve">lignes de faille ont donc besoin </w:t>
      </w:r>
      <w:r w:rsidR="00E76A5D" w:rsidRPr="002566F9">
        <w:rPr>
          <w:rFonts w:asciiTheme="majorHAnsi" w:hAnsiTheme="majorHAnsi"/>
          <w:sz w:val="28"/>
          <w:szCs w:val="28"/>
        </w:rPr>
        <w:t xml:space="preserve">de communautés d'élection - si petites soient-elles- pour que leur travail scientifique puisse s’accomplir </w:t>
      </w:r>
      <w:r w:rsidR="00821B88" w:rsidRPr="002566F9">
        <w:rPr>
          <w:rFonts w:asciiTheme="majorHAnsi" w:hAnsiTheme="majorHAnsi"/>
          <w:sz w:val="28"/>
          <w:szCs w:val="28"/>
        </w:rPr>
        <w:t xml:space="preserve">dans l’urgence </w:t>
      </w:r>
      <w:r w:rsidR="00E76A5D" w:rsidRPr="002566F9">
        <w:rPr>
          <w:rFonts w:asciiTheme="majorHAnsi" w:hAnsiTheme="majorHAnsi"/>
          <w:sz w:val="28"/>
          <w:szCs w:val="28"/>
        </w:rPr>
        <w:t>selon les règles</w:t>
      </w:r>
      <w:r w:rsidR="00821B88" w:rsidRPr="002566F9">
        <w:rPr>
          <w:rFonts w:asciiTheme="majorHAnsi" w:hAnsiTheme="majorHAnsi"/>
          <w:sz w:val="28"/>
          <w:szCs w:val="28"/>
        </w:rPr>
        <w:t xml:space="preserve"> de la probation. </w:t>
      </w:r>
      <w:r w:rsidR="00FD4B2E" w:rsidRPr="002566F9">
        <w:rPr>
          <w:rFonts w:asciiTheme="majorHAnsi" w:hAnsiTheme="majorHAnsi"/>
          <w:sz w:val="28"/>
          <w:szCs w:val="28"/>
        </w:rPr>
        <w:t>Dans le contexte de telles controverses, il est impossible que ces communautés soient de simples</w:t>
      </w:r>
      <w:r w:rsidR="00E76A5D" w:rsidRPr="002566F9">
        <w:rPr>
          <w:rFonts w:asciiTheme="majorHAnsi" w:hAnsiTheme="majorHAnsi"/>
          <w:sz w:val="28"/>
          <w:szCs w:val="28"/>
        </w:rPr>
        <w:t xml:space="preserve"> groupes de connivence.</w:t>
      </w:r>
      <w:r w:rsidR="00821B88" w:rsidRPr="002566F9">
        <w:rPr>
          <w:rFonts w:asciiTheme="majorHAnsi" w:hAnsiTheme="majorHAnsi"/>
          <w:sz w:val="28"/>
          <w:szCs w:val="28"/>
        </w:rPr>
        <w:t xml:space="preserve"> Les réseaux sociaux </w:t>
      </w:r>
      <w:r w:rsidR="005B3B78" w:rsidRPr="002566F9">
        <w:rPr>
          <w:rFonts w:asciiTheme="majorHAnsi" w:hAnsiTheme="majorHAnsi"/>
          <w:sz w:val="28"/>
          <w:szCs w:val="28"/>
        </w:rPr>
        <w:t xml:space="preserve">ont été ainsi </w:t>
      </w:r>
      <w:r w:rsidR="00821B88" w:rsidRPr="002566F9">
        <w:rPr>
          <w:rFonts w:asciiTheme="majorHAnsi" w:hAnsiTheme="majorHAnsi"/>
          <w:sz w:val="28"/>
          <w:szCs w:val="28"/>
        </w:rPr>
        <w:t xml:space="preserve">un moyen pour bon nombre de chercheurs d'instituer </w:t>
      </w:r>
      <w:r w:rsidR="006A60FB" w:rsidRPr="002566F9">
        <w:rPr>
          <w:rFonts w:asciiTheme="majorHAnsi" w:hAnsiTheme="majorHAnsi"/>
          <w:sz w:val="28"/>
          <w:szCs w:val="28"/>
        </w:rPr>
        <w:t>des comm</w:t>
      </w:r>
      <w:r w:rsidR="00821B88" w:rsidRPr="002566F9">
        <w:rPr>
          <w:rFonts w:asciiTheme="majorHAnsi" w:hAnsiTheme="majorHAnsi"/>
          <w:sz w:val="28"/>
          <w:szCs w:val="28"/>
        </w:rPr>
        <w:t>u</w:t>
      </w:r>
      <w:r w:rsidR="006A60FB" w:rsidRPr="002566F9">
        <w:rPr>
          <w:rFonts w:asciiTheme="majorHAnsi" w:hAnsiTheme="majorHAnsi"/>
          <w:sz w:val="28"/>
          <w:szCs w:val="28"/>
        </w:rPr>
        <w:t>n</w:t>
      </w:r>
      <w:r w:rsidR="00821B88" w:rsidRPr="002566F9">
        <w:rPr>
          <w:rFonts w:asciiTheme="majorHAnsi" w:hAnsiTheme="majorHAnsi"/>
          <w:sz w:val="28"/>
          <w:szCs w:val="28"/>
        </w:rPr>
        <w:t xml:space="preserve">autés savantes d'élection, ne serait-ce qu'en criblant les publications méritant d'être </w:t>
      </w:r>
      <w:r w:rsidR="006A60FB" w:rsidRPr="002566F9">
        <w:rPr>
          <w:rFonts w:asciiTheme="majorHAnsi" w:hAnsiTheme="majorHAnsi"/>
          <w:sz w:val="28"/>
          <w:szCs w:val="28"/>
        </w:rPr>
        <w:t>discutées</w:t>
      </w:r>
      <w:r w:rsidR="00FD4B2E" w:rsidRPr="002566F9">
        <w:rPr>
          <w:rFonts w:asciiTheme="majorHAnsi" w:hAnsiTheme="majorHAnsi"/>
          <w:sz w:val="28"/>
          <w:szCs w:val="28"/>
        </w:rPr>
        <w:t xml:space="preserve"> pour s'assurer d'imaginer la </w:t>
      </w:r>
      <w:r w:rsidR="0096607D" w:rsidRPr="002566F9">
        <w:rPr>
          <w:rFonts w:asciiTheme="majorHAnsi" w:hAnsiTheme="majorHAnsi"/>
          <w:sz w:val="28"/>
          <w:szCs w:val="28"/>
        </w:rPr>
        <w:t>meilleure</w:t>
      </w:r>
      <w:r w:rsidR="00FD4B2E" w:rsidRPr="002566F9">
        <w:rPr>
          <w:rFonts w:asciiTheme="majorHAnsi" w:hAnsiTheme="majorHAnsi"/>
          <w:sz w:val="28"/>
          <w:szCs w:val="28"/>
        </w:rPr>
        <w:t xml:space="preserve"> hypothèse possible</w:t>
      </w:r>
      <w:r w:rsidR="00821B88" w:rsidRPr="002566F9">
        <w:rPr>
          <w:rFonts w:asciiTheme="majorHAnsi" w:hAnsiTheme="majorHAnsi"/>
          <w:sz w:val="28"/>
          <w:szCs w:val="28"/>
        </w:rPr>
        <w:t xml:space="preserve">. </w:t>
      </w:r>
      <w:r w:rsidR="00FD4B2E" w:rsidRPr="002566F9">
        <w:rPr>
          <w:rFonts w:asciiTheme="majorHAnsi" w:hAnsiTheme="majorHAnsi"/>
          <w:sz w:val="28"/>
          <w:szCs w:val="28"/>
        </w:rPr>
        <w:t xml:space="preserve">Un fil de @flodebarre du 16 novembre 2021 concernant </w:t>
      </w:r>
      <w:r w:rsidR="005B3B78" w:rsidRPr="002566F9">
        <w:rPr>
          <w:rFonts w:asciiTheme="majorHAnsi" w:hAnsiTheme="majorHAnsi"/>
          <w:sz w:val="28"/>
          <w:szCs w:val="28"/>
        </w:rPr>
        <w:t>un article de 2020 publié dans Nature (Zhou et al. (2020))</w:t>
      </w:r>
      <w:r w:rsidR="00352B9C" w:rsidRPr="002566F9">
        <w:rPr>
          <w:rFonts w:asciiTheme="majorHAnsi" w:hAnsiTheme="majorHAnsi"/>
          <w:sz w:val="28"/>
          <w:szCs w:val="28"/>
        </w:rPr>
        <w:t xml:space="preserve"> </w:t>
      </w:r>
      <w:r w:rsidR="005B3B78" w:rsidRPr="002566F9">
        <w:rPr>
          <w:rFonts w:asciiTheme="majorHAnsi" w:hAnsiTheme="majorHAnsi"/>
          <w:sz w:val="28"/>
          <w:szCs w:val="28"/>
        </w:rPr>
        <w:t xml:space="preserve">discuté </w:t>
      </w:r>
      <w:r w:rsidR="00352B9C" w:rsidRPr="002566F9">
        <w:rPr>
          <w:rFonts w:asciiTheme="majorHAnsi" w:hAnsiTheme="majorHAnsi"/>
          <w:sz w:val="28"/>
          <w:szCs w:val="28"/>
        </w:rPr>
        <w:t xml:space="preserve">en ligne </w:t>
      </w:r>
      <w:r w:rsidR="005B3B78" w:rsidRPr="002566F9">
        <w:rPr>
          <w:rFonts w:asciiTheme="majorHAnsi" w:hAnsiTheme="majorHAnsi"/>
          <w:sz w:val="28"/>
          <w:szCs w:val="28"/>
        </w:rPr>
        <w:t>par @canardbruno</w:t>
      </w:r>
      <w:r w:rsidR="00AE70CF" w:rsidRPr="002566F9">
        <w:rPr>
          <w:rFonts w:asciiTheme="majorHAnsi" w:hAnsiTheme="majorHAnsi"/>
          <w:sz w:val="28"/>
          <w:szCs w:val="28"/>
        </w:rPr>
        <w:t xml:space="preserve"> en est l'illustration remarquable</w:t>
      </w:r>
      <w:r w:rsidR="005B64DA" w:rsidRPr="002566F9">
        <w:rPr>
          <w:rFonts w:asciiTheme="majorHAnsi" w:hAnsiTheme="majorHAnsi"/>
          <w:sz w:val="28"/>
          <w:szCs w:val="28"/>
        </w:rPr>
        <w:t xml:space="preserve"> </w:t>
      </w:r>
      <w:r w:rsidR="005B3B78" w:rsidRPr="002566F9">
        <w:rPr>
          <w:rFonts w:asciiTheme="majorHAnsi" w:hAnsiTheme="majorHAnsi"/>
          <w:sz w:val="28"/>
          <w:szCs w:val="28"/>
          <w:vertAlign w:val="superscript"/>
        </w:rPr>
        <w:footnoteReference w:id="2"/>
      </w:r>
      <w:r w:rsidR="005B3B78" w:rsidRPr="002566F9">
        <w:rPr>
          <w:rFonts w:asciiTheme="majorHAnsi" w:hAnsiTheme="majorHAnsi"/>
          <w:sz w:val="28"/>
          <w:szCs w:val="28"/>
        </w:rPr>
        <w:t xml:space="preserve">. </w:t>
      </w:r>
      <w:r w:rsidR="00821B88" w:rsidRPr="002566F9">
        <w:rPr>
          <w:rFonts w:asciiTheme="majorHAnsi" w:hAnsiTheme="majorHAnsi"/>
          <w:sz w:val="28"/>
          <w:szCs w:val="28"/>
        </w:rPr>
        <w:t>V</w:t>
      </w:r>
      <w:r w:rsidR="006A60FB" w:rsidRPr="002566F9">
        <w:rPr>
          <w:rFonts w:asciiTheme="majorHAnsi" w:hAnsiTheme="majorHAnsi"/>
          <w:sz w:val="28"/>
          <w:szCs w:val="28"/>
        </w:rPr>
        <w:t xml:space="preserve">alérie </w:t>
      </w:r>
      <w:r w:rsidR="00821B88" w:rsidRPr="002566F9">
        <w:rPr>
          <w:rFonts w:asciiTheme="majorHAnsi" w:hAnsiTheme="majorHAnsi"/>
          <w:sz w:val="28"/>
          <w:szCs w:val="28"/>
        </w:rPr>
        <w:t xml:space="preserve">Delmotte </w:t>
      </w:r>
      <w:r w:rsidR="00EF0FE4" w:rsidRPr="002566F9">
        <w:rPr>
          <w:rFonts w:asciiTheme="majorHAnsi" w:hAnsiTheme="majorHAnsi"/>
          <w:sz w:val="28"/>
          <w:szCs w:val="28"/>
        </w:rPr>
        <w:t xml:space="preserve">Masson </w:t>
      </w:r>
      <w:r w:rsidR="005B3B78" w:rsidRPr="002566F9">
        <w:rPr>
          <w:rFonts w:asciiTheme="majorHAnsi" w:hAnsiTheme="majorHAnsi"/>
          <w:sz w:val="28"/>
          <w:szCs w:val="28"/>
        </w:rPr>
        <w:t xml:space="preserve">a </w:t>
      </w:r>
      <w:r w:rsidR="00504E36" w:rsidRPr="002566F9">
        <w:rPr>
          <w:rFonts w:asciiTheme="majorHAnsi" w:hAnsiTheme="majorHAnsi"/>
          <w:sz w:val="28"/>
          <w:szCs w:val="28"/>
        </w:rPr>
        <w:t>fait éta</w:t>
      </w:r>
      <w:r w:rsidR="00352B9C" w:rsidRPr="002566F9">
        <w:rPr>
          <w:rFonts w:asciiTheme="majorHAnsi" w:hAnsiTheme="majorHAnsi"/>
          <w:sz w:val="28"/>
          <w:szCs w:val="28"/>
        </w:rPr>
        <w:t xml:space="preserve">t </w:t>
      </w:r>
      <w:r w:rsidR="005B3B78" w:rsidRPr="002566F9">
        <w:rPr>
          <w:rFonts w:asciiTheme="majorHAnsi" w:hAnsiTheme="majorHAnsi"/>
          <w:sz w:val="28"/>
          <w:szCs w:val="28"/>
        </w:rPr>
        <w:t>aussi</w:t>
      </w:r>
      <w:r w:rsidR="00504E36" w:rsidRPr="002566F9">
        <w:rPr>
          <w:rFonts w:asciiTheme="majorHAnsi" w:hAnsiTheme="majorHAnsi"/>
          <w:sz w:val="28"/>
          <w:szCs w:val="28"/>
        </w:rPr>
        <w:t xml:space="preserve"> de</w:t>
      </w:r>
      <w:r w:rsidR="005B3B78" w:rsidRPr="002566F9">
        <w:rPr>
          <w:rFonts w:asciiTheme="majorHAnsi" w:hAnsiTheme="majorHAnsi"/>
          <w:sz w:val="28"/>
          <w:szCs w:val="28"/>
        </w:rPr>
        <w:t xml:space="preserve"> cette procédure nouvelle </w:t>
      </w:r>
      <w:r w:rsidR="005B64DA" w:rsidRPr="002566F9">
        <w:rPr>
          <w:rFonts w:asciiTheme="majorHAnsi" w:hAnsiTheme="majorHAnsi"/>
          <w:sz w:val="28"/>
          <w:szCs w:val="28"/>
        </w:rPr>
        <w:t>de partage d</w:t>
      </w:r>
      <w:r w:rsidR="00821B88" w:rsidRPr="002566F9">
        <w:rPr>
          <w:rFonts w:asciiTheme="majorHAnsi" w:hAnsiTheme="majorHAnsi"/>
          <w:sz w:val="28"/>
          <w:szCs w:val="28"/>
        </w:rPr>
        <w:t>es connaissances s</w:t>
      </w:r>
      <w:r w:rsidR="000E250C" w:rsidRPr="002566F9">
        <w:rPr>
          <w:rFonts w:asciiTheme="majorHAnsi" w:hAnsiTheme="majorHAnsi"/>
          <w:sz w:val="28"/>
          <w:szCs w:val="28"/>
        </w:rPr>
        <w:t>u</w:t>
      </w:r>
      <w:r w:rsidR="00821B88" w:rsidRPr="002566F9">
        <w:rPr>
          <w:rFonts w:asciiTheme="majorHAnsi" w:hAnsiTheme="majorHAnsi"/>
          <w:sz w:val="28"/>
          <w:szCs w:val="28"/>
        </w:rPr>
        <w:t xml:space="preserve">r </w:t>
      </w:r>
      <w:r w:rsidR="005B3B78" w:rsidRPr="002566F9">
        <w:rPr>
          <w:rFonts w:asciiTheme="majorHAnsi" w:hAnsiTheme="majorHAnsi"/>
          <w:sz w:val="28"/>
          <w:szCs w:val="28"/>
        </w:rPr>
        <w:t xml:space="preserve">le </w:t>
      </w:r>
      <w:r w:rsidR="00821B88" w:rsidRPr="002566F9">
        <w:rPr>
          <w:rFonts w:asciiTheme="majorHAnsi" w:hAnsiTheme="majorHAnsi"/>
          <w:sz w:val="28"/>
          <w:szCs w:val="28"/>
        </w:rPr>
        <w:t xml:space="preserve">changement </w:t>
      </w:r>
      <w:r w:rsidR="0096607D" w:rsidRPr="002566F9">
        <w:rPr>
          <w:rFonts w:asciiTheme="majorHAnsi" w:hAnsiTheme="majorHAnsi"/>
          <w:sz w:val="28"/>
          <w:szCs w:val="28"/>
        </w:rPr>
        <w:t>climatique</w:t>
      </w:r>
      <w:r w:rsidR="005B64DA" w:rsidRPr="002566F9">
        <w:rPr>
          <w:rFonts w:asciiTheme="majorHAnsi" w:hAnsiTheme="majorHAnsi"/>
          <w:sz w:val="28"/>
          <w:szCs w:val="28"/>
        </w:rPr>
        <w:t xml:space="preserve"> </w:t>
      </w:r>
      <w:r w:rsidR="00EF0FE4" w:rsidRPr="002566F9">
        <w:rPr>
          <w:rFonts w:asciiTheme="majorHAnsi" w:hAnsiTheme="majorHAnsi"/>
          <w:sz w:val="28"/>
          <w:szCs w:val="28"/>
          <w:vertAlign w:val="superscript"/>
        </w:rPr>
        <w:footnoteReference w:id="3"/>
      </w:r>
      <w:r w:rsidR="00821B88" w:rsidRPr="002566F9">
        <w:rPr>
          <w:rFonts w:asciiTheme="majorHAnsi" w:hAnsiTheme="majorHAnsi"/>
          <w:sz w:val="28"/>
          <w:szCs w:val="28"/>
        </w:rPr>
        <w:t xml:space="preserve">. </w:t>
      </w:r>
    </w:p>
    <w:p w14:paraId="25C4AC66" w14:textId="77777777" w:rsidR="002566F9" w:rsidRDefault="002566F9">
      <w:pPr>
        <w:rPr>
          <w:rFonts w:asciiTheme="majorHAnsi" w:hAnsiTheme="majorHAnsi"/>
          <w:sz w:val="22"/>
          <w:szCs w:val="22"/>
        </w:rPr>
      </w:pPr>
      <w:r>
        <w:rPr>
          <w:rFonts w:asciiTheme="majorHAnsi" w:hAnsiTheme="majorHAnsi"/>
          <w:sz w:val="22"/>
          <w:szCs w:val="22"/>
        </w:rPr>
        <w:br w:type="page"/>
      </w:r>
    </w:p>
    <w:p w14:paraId="01D598BF" w14:textId="77777777" w:rsidR="00821B88" w:rsidRPr="002566F9" w:rsidRDefault="00821B88" w:rsidP="00626224">
      <w:pPr>
        <w:tabs>
          <w:tab w:val="left" w:pos="851"/>
        </w:tabs>
        <w:jc w:val="both"/>
        <w:rPr>
          <w:rFonts w:asciiTheme="majorHAnsi" w:hAnsiTheme="majorHAnsi"/>
          <w:sz w:val="28"/>
          <w:szCs w:val="28"/>
        </w:rPr>
      </w:pPr>
    </w:p>
    <w:p w14:paraId="7CC2990B" w14:textId="3ECCB4C0" w:rsidR="00AE70CF" w:rsidRPr="002566F9" w:rsidRDefault="005B3B78" w:rsidP="00FC111A">
      <w:pPr>
        <w:jc w:val="both"/>
        <w:rPr>
          <w:rFonts w:asciiTheme="majorHAnsi" w:hAnsiTheme="majorHAnsi"/>
          <w:sz w:val="28"/>
          <w:szCs w:val="28"/>
        </w:rPr>
      </w:pPr>
      <w:r w:rsidRPr="002566F9">
        <w:rPr>
          <w:rFonts w:asciiTheme="majorHAnsi" w:hAnsiTheme="majorHAnsi"/>
          <w:sz w:val="28"/>
          <w:szCs w:val="28"/>
        </w:rPr>
        <w:t>L</w:t>
      </w:r>
      <w:r w:rsidR="00F63ED4" w:rsidRPr="002566F9">
        <w:rPr>
          <w:rFonts w:asciiTheme="majorHAnsi" w:hAnsiTheme="majorHAnsi"/>
          <w:sz w:val="28"/>
          <w:szCs w:val="28"/>
        </w:rPr>
        <w:t>'une des conditions essentielles du travail de subjecti</w:t>
      </w:r>
      <w:r w:rsidR="002566F9" w:rsidRPr="002566F9">
        <w:rPr>
          <w:rFonts w:asciiTheme="majorHAnsi" w:hAnsiTheme="majorHAnsi"/>
          <w:sz w:val="28"/>
          <w:szCs w:val="28"/>
        </w:rPr>
        <w:t>vati</w:t>
      </w:r>
      <w:r w:rsidR="00F63ED4" w:rsidRPr="002566F9">
        <w:rPr>
          <w:rFonts w:asciiTheme="majorHAnsi" w:hAnsiTheme="majorHAnsi"/>
          <w:sz w:val="28"/>
          <w:szCs w:val="28"/>
        </w:rPr>
        <w:t>on savant</w:t>
      </w:r>
      <w:r w:rsidR="002566F9" w:rsidRPr="002566F9">
        <w:rPr>
          <w:rFonts w:asciiTheme="majorHAnsi" w:hAnsiTheme="majorHAnsi"/>
          <w:sz w:val="28"/>
          <w:szCs w:val="28"/>
        </w:rPr>
        <w:t>e</w:t>
      </w:r>
      <w:r w:rsidR="00F63ED4" w:rsidRPr="002566F9">
        <w:rPr>
          <w:rFonts w:asciiTheme="majorHAnsi" w:hAnsiTheme="majorHAnsi"/>
          <w:sz w:val="28"/>
          <w:szCs w:val="28"/>
        </w:rPr>
        <w:t xml:space="preserve"> </w:t>
      </w:r>
      <w:r w:rsidRPr="002566F9">
        <w:rPr>
          <w:rFonts w:asciiTheme="majorHAnsi" w:hAnsiTheme="majorHAnsi"/>
          <w:sz w:val="28"/>
          <w:szCs w:val="28"/>
        </w:rPr>
        <w:t xml:space="preserve">n'est pas </w:t>
      </w:r>
      <w:r w:rsidR="00F63ED4" w:rsidRPr="002566F9">
        <w:rPr>
          <w:rFonts w:asciiTheme="majorHAnsi" w:hAnsiTheme="majorHAnsi"/>
          <w:sz w:val="28"/>
          <w:szCs w:val="28"/>
        </w:rPr>
        <w:t xml:space="preserve">seulement la liberté de l'activité savante mais la liberté tout court, de chacun.e comme sujet politique réfléchissant à partir de son expérience propre </w:t>
      </w:r>
      <w:r w:rsidR="002F0051" w:rsidRPr="002566F9">
        <w:rPr>
          <w:rFonts w:asciiTheme="majorHAnsi" w:hAnsiTheme="majorHAnsi"/>
          <w:sz w:val="28"/>
          <w:szCs w:val="28"/>
        </w:rPr>
        <w:t xml:space="preserve">et </w:t>
      </w:r>
      <w:r w:rsidR="00F63ED4" w:rsidRPr="002566F9">
        <w:rPr>
          <w:rFonts w:asciiTheme="majorHAnsi" w:hAnsiTheme="majorHAnsi"/>
          <w:sz w:val="28"/>
          <w:szCs w:val="28"/>
        </w:rPr>
        <w:t>disposant de tous les moyens techniques ou non susceptibl</w:t>
      </w:r>
      <w:r w:rsidR="00AE70CF" w:rsidRPr="002566F9">
        <w:rPr>
          <w:rFonts w:asciiTheme="majorHAnsi" w:hAnsiTheme="majorHAnsi"/>
          <w:sz w:val="28"/>
          <w:szCs w:val="28"/>
        </w:rPr>
        <w:t xml:space="preserve">es de faciliter cette réflexion. </w:t>
      </w:r>
      <w:r w:rsidR="002B5132" w:rsidRPr="002566F9">
        <w:rPr>
          <w:rFonts w:asciiTheme="majorHAnsi" w:hAnsiTheme="majorHAnsi"/>
          <w:sz w:val="28"/>
          <w:szCs w:val="28"/>
        </w:rPr>
        <w:t xml:space="preserve">Si l'on voulait </w:t>
      </w:r>
      <w:r w:rsidR="002566F9" w:rsidRPr="002566F9">
        <w:rPr>
          <w:rFonts w:asciiTheme="majorHAnsi" w:hAnsiTheme="majorHAnsi"/>
          <w:sz w:val="28"/>
          <w:szCs w:val="28"/>
        </w:rPr>
        <w:t xml:space="preserve">caractériser </w:t>
      </w:r>
      <w:r w:rsidR="00AE70CF" w:rsidRPr="002566F9">
        <w:rPr>
          <w:rFonts w:asciiTheme="majorHAnsi" w:hAnsiTheme="majorHAnsi"/>
          <w:sz w:val="28"/>
          <w:szCs w:val="28"/>
        </w:rPr>
        <w:t xml:space="preserve">maintenant </w:t>
      </w:r>
      <w:r w:rsidR="002B5132" w:rsidRPr="002566F9">
        <w:rPr>
          <w:rFonts w:asciiTheme="majorHAnsi" w:hAnsiTheme="majorHAnsi"/>
          <w:sz w:val="28"/>
          <w:szCs w:val="28"/>
        </w:rPr>
        <w:t>le processus qui lie la subjecti</w:t>
      </w:r>
      <w:r w:rsidR="002566F9" w:rsidRPr="002566F9">
        <w:rPr>
          <w:rFonts w:asciiTheme="majorHAnsi" w:hAnsiTheme="majorHAnsi"/>
          <w:sz w:val="28"/>
          <w:szCs w:val="28"/>
        </w:rPr>
        <w:t>vati</w:t>
      </w:r>
      <w:r w:rsidR="002B5132" w:rsidRPr="002566F9">
        <w:rPr>
          <w:rFonts w:asciiTheme="majorHAnsi" w:hAnsiTheme="majorHAnsi"/>
          <w:sz w:val="28"/>
          <w:szCs w:val="28"/>
        </w:rPr>
        <w:t xml:space="preserve">on savante à l'institution de communautés d'élection, il faudrait sans doute croiser deux, voire trois types de concepts du corpus contemporain de philosophie politique : celui de commun, tel qu'il est défini par </w:t>
      </w:r>
      <w:r w:rsidR="00C80BA0" w:rsidRPr="002566F9">
        <w:rPr>
          <w:rFonts w:asciiTheme="majorHAnsi" w:hAnsiTheme="majorHAnsi"/>
          <w:sz w:val="28"/>
          <w:szCs w:val="28"/>
        </w:rPr>
        <w:t xml:space="preserve">Dardot et </w:t>
      </w:r>
      <w:r w:rsidR="002B5132" w:rsidRPr="002566F9">
        <w:rPr>
          <w:rFonts w:asciiTheme="majorHAnsi" w:hAnsiTheme="majorHAnsi"/>
          <w:sz w:val="28"/>
          <w:szCs w:val="28"/>
        </w:rPr>
        <w:t xml:space="preserve">Laval à la fin de leur ouvrage </w:t>
      </w:r>
      <w:r w:rsidR="002B5132" w:rsidRPr="002566F9">
        <w:rPr>
          <w:rFonts w:asciiTheme="majorHAnsi" w:hAnsiTheme="majorHAnsi"/>
          <w:i/>
          <w:sz w:val="28"/>
          <w:szCs w:val="28"/>
        </w:rPr>
        <w:t>Commun</w:t>
      </w:r>
      <w:r w:rsidR="002B5132" w:rsidRPr="002566F9">
        <w:rPr>
          <w:rFonts w:asciiTheme="majorHAnsi" w:hAnsiTheme="majorHAnsi"/>
          <w:sz w:val="28"/>
          <w:szCs w:val="28"/>
        </w:rPr>
        <w:t>,</w:t>
      </w:r>
      <w:r w:rsidR="00C80BA0" w:rsidRPr="002566F9">
        <w:rPr>
          <w:rFonts w:asciiTheme="majorHAnsi" w:hAnsiTheme="majorHAnsi"/>
          <w:sz w:val="28"/>
          <w:szCs w:val="28"/>
        </w:rPr>
        <w:t xml:space="preserve"> celui d'auto-institution de </w:t>
      </w:r>
      <w:r w:rsidR="002B5132" w:rsidRPr="002566F9">
        <w:rPr>
          <w:rFonts w:asciiTheme="majorHAnsi" w:hAnsiTheme="majorHAnsi"/>
          <w:sz w:val="28"/>
          <w:szCs w:val="28"/>
        </w:rPr>
        <w:t>Castoriadis, et enfin celui d'insurrection</w:t>
      </w:r>
      <w:r w:rsidR="00C75934" w:rsidRPr="002566F9">
        <w:rPr>
          <w:rFonts w:asciiTheme="majorHAnsi" w:hAnsiTheme="majorHAnsi"/>
          <w:sz w:val="28"/>
          <w:szCs w:val="28"/>
        </w:rPr>
        <w:t xml:space="preserve"> que l'on doit à Abensour, en</w:t>
      </w:r>
      <w:r w:rsidR="002B5132" w:rsidRPr="002566F9">
        <w:rPr>
          <w:rFonts w:asciiTheme="majorHAnsi" w:hAnsiTheme="majorHAnsi"/>
          <w:sz w:val="28"/>
          <w:szCs w:val="28"/>
        </w:rPr>
        <w:t xml:space="preserve"> </w:t>
      </w:r>
      <w:r w:rsidR="00C75934" w:rsidRPr="002566F9">
        <w:rPr>
          <w:rFonts w:asciiTheme="majorHAnsi" w:hAnsiTheme="majorHAnsi"/>
          <w:sz w:val="28"/>
          <w:szCs w:val="28"/>
        </w:rPr>
        <w:t xml:space="preserve">qualifiant </w:t>
      </w:r>
      <w:r w:rsidR="002B5132" w:rsidRPr="002566F9">
        <w:rPr>
          <w:rFonts w:asciiTheme="majorHAnsi" w:hAnsiTheme="majorHAnsi"/>
          <w:sz w:val="28"/>
          <w:szCs w:val="28"/>
        </w:rPr>
        <w:t xml:space="preserve">toutefois </w:t>
      </w:r>
      <w:r w:rsidR="00C75934" w:rsidRPr="002566F9">
        <w:rPr>
          <w:rFonts w:asciiTheme="majorHAnsi" w:hAnsiTheme="majorHAnsi"/>
          <w:sz w:val="28"/>
          <w:szCs w:val="28"/>
        </w:rPr>
        <w:t xml:space="preserve">les deux derniers et précisant «auto-institution savante» et </w:t>
      </w:r>
      <w:r w:rsidR="002B5132" w:rsidRPr="002566F9">
        <w:rPr>
          <w:rFonts w:asciiTheme="majorHAnsi" w:hAnsiTheme="majorHAnsi"/>
          <w:sz w:val="28"/>
          <w:szCs w:val="28"/>
        </w:rPr>
        <w:t xml:space="preserve">«insurrection savante». </w:t>
      </w:r>
      <w:r w:rsidR="009D50E0" w:rsidRPr="002566F9">
        <w:rPr>
          <w:rFonts w:asciiTheme="majorHAnsi" w:hAnsiTheme="majorHAnsi"/>
          <w:sz w:val="28"/>
          <w:szCs w:val="28"/>
        </w:rPr>
        <w:t>Ces trois concepts, irréductibles les uns aux autres</w:t>
      </w:r>
      <w:r w:rsidR="00170A92" w:rsidRPr="002566F9">
        <w:rPr>
          <w:rFonts w:asciiTheme="majorHAnsi" w:hAnsiTheme="majorHAnsi"/>
          <w:sz w:val="28"/>
          <w:szCs w:val="28"/>
        </w:rPr>
        <w:t>,</w:t>
      </w:r>
      <w:r w:rsidR="009D50E0" w:rsidRPr="002566F9">
        <w:rPr>
          <w:rFonts w:asciiTheme="majorHAnsi" w:hAnsiTheme="majorHAnsi"/>
          <w:sz w:val="28"/>
          <w:szCs w:val="28"/>
        </w:rPr>
        <w:t xml:space="preserve"> convergent pour éclairer la notion d'autonomie du monde savant dont</w:t>
      </w:r>
      <w:r w:rsidR="00170A92" w:rsidRPr="002566F9">
        <w:rPr>
          <w:rFonts w:asciiTheme="majorHAnsi" w:hAnsiTheme="majorHAnsi"/>
          <w:sz w:val="28"/>
          <w:szCs w:val="28"/>
        </w:rPr>
        <w:t xml:space="preserve"> nous avons observé les effets.</w:t>
      </w:r>
      <w:r w:rsidR="002B67E1" w:rsidRPr="002566F9">
        <w:rPr>
          <w:rFonts w:asciiTheme="majorHAnsi" w:hAnsiTheme="majorHAnsi"/>
          <w:sz w:val="28"/>
          <w:szCs w:val="28"/>
        </w:rPr>
        <w:t xml:space="preserve"> Celle-</w:t>
      </w:r>
      <w:r w:rsidR="00AE70CF" w:rsidRPr="002566F9">
        <w:rPr>
          <w:rFonts w:asciiTheme="majorHAnsi" w:hAnsiTheme="majorHAnsi"/>
          <w:sz w:val="28"/>
          <w:szCs w:val="28"/>
        </w:rPr>
        <w:t xml:space="preserve">ci pourrait être définie par un double cercle par lequel la liberté politique -et notamment la liberté d'expression-conditionne la liberté savante, qui conditionne en retour la liberté politique. </w:t>
      </w:r>
      <w:r w:rsidR="00C80BA0" w:rsidRPr="002566F9">
        <w:rPr>
          <w:rFonts w:asciiTheme="majorHAnsi" w:hAnsiTheme="majorHAnsi"/>
          <w:sz w:val="28"/>
          <w:szCs w:val="28"/>
        </w:rPr>
        <w:t>Cette</w:t>
      </w:r>
      <w:r w:rsidR="00AE70CF" w:rsidRPr="002566F9">
        <w:rPr>
          <w:rFonts w:asciiTheme="majorHAnsi" w:hAnsiTheme="majorHAnsi"/>
          <w:sz w:val="28"/>
          <w:szCs w:val="28"/>
        </w:rPr>
        <w:t xml:space="preserve"> exploration de la subjectivation savante par temps de pandémie pourra néanmoins sembler déceptive : elle montre seulement que la liberté du choix des objets de recherche et des moyens pour y parvenir sont des conditions </w:t>
      </w:r>
      <w:r w:rsidR="00AE70CF" w:rsidRPr="002566F9">
        <w:rPr>
          <w:rFonts w:asciiTheme="majorHAnsi" w:hAnsiTheme="majorHAnsi"/>
          <w:i/>
          <w:sz w:val="28"/>
          <w:szCs w:val="28"/>
        </w:rPr>
        <w:t>sine qua non</w:t>
      </w:r>
      <w:r w:rsidR="00AE70CF" w:rsidRPr="002566F9">
        <w:rPr>
          <w:rFonts w:asciiTheme="majorHAnsi" w:hAnsiTheme="majorHAnsi"/>
          <w:sz w:val="28"/>
          <w:szCs w:val="28"/>
        </w:rPr>
        <w:t xml:space="preserve"> des découvertes, et que cette lib</w:t>
      </w:r>
      <w:r w:rsidR="00504E36" w:rsidRPr="002566F9">
        <w:rPr>
          <w:rFonts w:asciiTheme="majorHAnsi" w:hAnsiTheme="majorHAnsi"/>
          <w:sz w:val="28"/>
          <w:szCs w:val="28"/>
        </w:rPr>
        <w:t>erté est aussi indissolublement</w:t>
      </w:r>
      <w:r w:rsidR="00AE70CF" w:rsidRPr="002566F9">
        <w:rPr>
          <w:rFonts w:asciiTheme="majorHAnsi" w:hAnsiTheme="majorHAnsi"/>
          <w:sz w:val="28"/>
          <w:szCs w:val="28"/>
        </w:rPr>
        <w:t xml:space="preserve"> une liberté politique. Elle indique </w:t>
      </w:r>
      <w:r w:rsidR="00C80BA0" w:rsidRPr="002566F9">
        <w:rPr>
          <w:rFonts w:asciiTheme="majorHAnsi" w:hAnsiTheme="majorHAnsi"/>
          <w:sz w:val="28"/>
          <w:szCs w:val="28"/>
        </w:rPr>
        <w:t xml:space="preserve">toutefois </w:t>
      </w:r>
      <w:r w:rsidR="00AE70CF" w:rsidRPr="002566F9">
        <w:rPr>
          <w:rFonts w:asciiTheme="majorHAnsi" w:hAnsiTheme="majorHAnsi"/>
          <w:sz w:val="28"/>
          <w:szCs w:val="28"/>
        </w:rPr>
        <w:t>aussi en creux que la réduction de la subjectivation savante au respect de la probité conduit à abonder la nécessité d'un commandement politique externe de la recherche comme si la capacité de se donner des fins étaient extérieure à l'activité savante proprement dite, ce qui, notre volume le montre assez, n'est manifestement pas le cas.</w:t>
      </w:r>
    </w:p>
    <w:p w14:paraId="2E59126C" w14:textId="77777777" w:rsidR="002566F9" w:rsidRPr="002566F9" w:rsidRDefault="00327DE3" w:rsidP="00E53C44">
      <w:pPr>
        <w:jc w:val="both"/>
        <w:rPr>
          <w:rFonts w:asciiTheme="majorHAnsi" w:hAnsiTheme="majorHAnsi"/>
          <w:sz w:val="28"/>
          <w:szCs w:val="28"/>
        </w:rPr>
      </w:pPr>
      <w:r w:rsidRPr="002566F9">
        <w:rPr>
          <w:rFonts w:asciiTheme="majorHAnsi" w:hAnsiTheme="majorHAnsi"/>
          <w:sz w:val="28"/>
          <w:szCs w:val="28"/>
        </w:rPr>
        <w:t>Reste à aborder la question dél</w:t>
      </w:r>
      <w:r w:rsidR="006B70AE" w:rsidRPr="002566F9">
        <w:rPr>
          <w:rFonts w:asciiTheme="majorHAnsi" w:hAnsiTheme="majorHAnsi"/>
          <w:sz w:val="28"/>
          <w:szCs w:val="28"/>
        </w:rPr>
        <w:t xml:space="preserve">icate de l'articulation entre cette </w:t>
      </w:r>
      <w:r w:rsidRPr="002566F9">
        <w:rPr>
          <w:rFonts w:asciiTheme="majorHAnsi" w:hAnsiTheme="majorHAnsi"/>
          <w:sz w:val="28"/>
          <w:szCs w:val="28"/>
        </w:rPr>
        <w:t xml:space="preserve">autonomie du monde savant nouvellement définie et la société politique dans son ensemble. </w:t>
      </w:r>
      <w:r w:rsidR="00FC111A" w:rsidRPr="002566F9">
        <w:rPr>
          <w:rFonts w:asciiTheme="majorHAnsi" w:hAnsiTheme="majorHAnsi"/>
          <w:sz w:val="28"/>
          <w:szCs w:val="28"/>
        </w:rPr>
        <w:t xml:space="preserve">Il existe </w:t>
      </w:r>
      <w:r w:rsidR="00AE70CF" w:rsidRPr="002566F9">
        <w:rPr>
          <w:rFonts w:asciiTheme="majorHAnsi" w:hAnsiTheme="majorHAnsi"/>
          <w:sz w:val="28"/>
          <w:szCs w:val="28"/>
        </w:rPr>
        <w:t xml:space="preserve">en effet </w:t>
      </w:r>
      <w:r w:rsidR="00FC111A" w:rsidRPr="002566F9">
        <w:rPr>
          <w:rFonts w:asciiTheme="majorHAnsi" w:hAnsiTheme="majorHAnsi"/>
          <w:sz w:val="28"/>
          <w:szCs w:val="28"/>
        </w:rPr>
        <w:t>une forte contradiction entre le modèle des relations entre</w:t>
      </w:r>
      <w:r w:rsidR="00AE70CF" w:rsidRPr="002566F9">
        <w:rPr>
          <w:rFonts w:asciiTheme="majorHAnsi" w:hAnsiTheme="majorHAnsi"/>
          <w:sz w:val="28"/>
          <w:szCs w:val="28"/>
        </w:rPr>
        <w:t xml:space="preserve"> les </w:t>
      </w:r>
      <w:r w:rsidR="00FC111A" w:rsidRPr="002566F9">
        <w:rPr>
          <w:rFonts w:asciiTheme="majorHAnsi" w:hAnsiTheme="majorHAnsi"/>
          <w:sz w:val="28"/>
          <w:szCs w:val="28"/>
        </w:rPr>
        <w:t>savants et la disposition de ces savoirs par un pouvoir centralisé enclin à la reproduction des hiérarchies existantes</w:t>
      </w:r>
      <w:r w:rsidR="00AE70CF" w:rsidRPr="002566F9">
        <w:rPr>
          <w:rFonts w:asciiTheme="majorHAnsi" w:hAnsiTheme="majorHAnsi"/>
          <w:sz w:val="28"/>
          <w:szCs w:val="28"/>
        </w:rPr>
        <w:t>, politiques et socio-scientifiques</w:t>
      </w:r>
      <w:r w:rsidR="00C80BA0" w:rsidRPr="002566F9">
        <w:rPr>
          <w:rFonts w:asciiTheme="majorHAnsi" w:hAnsiTheme="majorHAnsi"/>
          <w:sz w:val="28"/>
          <w:szCs w:val="28"/>
        </w:rPr>
        <w:t xml:space="preserve">. Il semble y avoir là comme une butée liée à la forme du commandement. Pourquoi cependant, dans le cadre de l'exercice collectif de la rationalité politique, la cartographie des lacunes et des certitudes entraverait-elle la décision et l'action, alors qu'elle est un moteur des actions de connaissance ? </w:t>
      </w:r>
      <w:r w:rsidR="00CB7A96" w:rsidRPr="002566F9">
        <w:rPr>
          <w:rFonts w:asciiTheme="majorHAnsi" w:hAnsiTheme="majorHAnsi"/>
          <w:sz w:val="28"/>
          <w:szCs w:val="28"/>
        </w:rPr>
        <w:t xml:space="preserve">Il n'est finalement pas tellement étonnant que les collectifs revendiquant l'horizontalité comme principe politique aient pu </w:t>
      </w:r>
    </w:p>
    <w:p w14:paraId="575C1AE2" w14:textId="77777777" w:rsidR="002566F9" w:rsidRDefault="002566F9">
      <w:pPr>
        <w:rPr>
          <w:rFonts w:asciiTheme="majorHAnsi" w:hAnsiTheme="majorHAnsi"/>
          <w:sz w:val="22"/>
          <w:szCs w:val="22"/>
        </w:rPr>
      </w:pPr>
      <w:r>
        <w:rPr>
          <w:rFonts w:asciiTheme="majorHAnsi" w:hAnsiTheme="majorHAnsi"/>
          <w:sz w:val="22"/>
          <w:szCs w:val="22"/>
        </w:rPr>
        <w:br w:type="page"/>
      </w:r>
    </w:p>
    <w:p w14:paraId="165AF238" w14:textId="4530A20A" w:rsidR="00C075FD" w:rsidRPr="004F50B2" w:rsidRDefault="00CB7A96" w:rsidP="00E53C44">
      <w:pPr>
        <w:jc w:val="both"/>
        <w:rPr>
          <w:rFonts w:asciiTheme="majorHAnsi" w:hAnsiTheme="majorHAnsi"/>
          <w:sz w:val="28"/>
          <w:szCs w:val="28"/>
        </w:rPr>
      </w:pPr>
      <w:r w:rsidRPr="004F50B2">
        <w:rPr>
          <w:rFonts w:asciiTheme="majorHAnsi" w:hAnsiTheme="majorHAnsi"/>
          <w:sz w:val="28"/>
          <w:szCs w:val="28"/>
        </w:rPr>
        <w:t xml:space="preserve">s'emparer plus vite que les gouvernements des données </w:t>
      </w:r>
      <w:r w:rsidR="003650FA" w:rsidRPr="004F50B2">
        <w:rPr>
          <w:rFonts w:asciiTheme="majorHAnsi" w:hAnsiTheme="majorHAnsi"/>
          <w:sz w:val="28"/>
          <w:szCs w:val="28"/>
        </w:rPr>
        <w:t xml:space="preserve">hétérogènes </w:t>
      </w:r>
      <w:r w:rsidRPr="004F50B2">
        <w:rPr>
          <w:rFonts w:asciiTheme="majorHAnsi" w:hAnsiTheme="majorHAnsi"/>
          <w:sz w:val="28"/>
          <w:szCs w:val="28"/>
        </w:rPr>
        <w:t>permettant de mettre en place des protocoles efficaces d'autodéfense sanitaire. Pour autant, il serait politiquement déraisonnable d'en inférer que l</w:t>
      </w:r>
      <w:r w:rsidR="00C80BA0" w:rsidRPr="004F50B2">
        <w:rPr>
          <w:rFonts w:asciiTheme="majorHAnsi" w:hAnsiTheme="majorHAnsi"/>
          <w:sz w:val="28"/>
          <w:szCs w:val="28"/>
        </w:rPr>
        <w:t xml:space="preserve">es échelons </w:t>
      </w:r>
      <w:r w:rsidR="00E53306" w:rsidRPr="004F50B2">
        <w:rPr>
          <w:rFonts w:asciiTheme="majorHAnsi" w:hAnsiTheme="majorHAnsi"/>
          <w:sz w:val="28"/>
          <w:szCs w:val="28"/>
        </w:rPr>
        <w:t xml:space="preserve">géographiques </w:t>
      </w:r>
      <w:r w:rsidR="00C80BA0" w:rsidRPr="004F50B2">
        <w:rPr>
          <w:rFonts w:asciiTheme="majorHAnsi" w:hAnsiTheme="majorHAnsi"/>
          <w:sz w:val="28"/>
          <w:szCs w:val="28"/>
        </w:rPr>
        <w:t xml:space="preserve">les plus larges </w:t>
      </w:r>
      <w:r w:rsidRPr="004F50B2">
        <w:rPr>
          <w:rFonts w:asciiTheme="majorHAnsi" w:hAnsiTheme="majorHAnsi"/>
          <w:sz w:val="28"/>
          <w:szCs w:val="28"/>
        </w:rPr>
        <w:t>ne soient p</w:t>
      </w:r>
      <w:r w:rsidR="00AE5B63" w:rsidRPr="004F50B2">
        <w:rPr>
          <w:rFonts w:asciiTheme="majorHAnsi" w:hAnsiTheme="majorHAnsi"/>
          <w:sz w:val="28"/>
          <w:szCs w:val="28"/>
        </w:rPr>
        <w:t>as considérés comme  pertinents</w:t>
      </w:r>
      <w:r w:rsidR="00280D3E" w:rsidRPr="004F50B2">
        <w:rPr>
          <w:rFonts w:asciiTheme="majorHAnsi" w:hAnsiTheme="majorHAnsi"/>
          <w:sz w:val="28"/>
          <w:szCs w:val="28"/>
        </w:rPr>
        <w:t xml:space="preserve"> (cf. Keck,</w:t>
      </w:r>
      <w:r w:rsidR="002566F9" w:rsidRPr="004F50B2">
        <w:rPr>
          <w:rFonts w:asciiTheme="majorHAnsi" w:hAnsiTheme="majorHAnsi"/>
          <w:sz w:val="28"/>
          <w:szCs w:val="28"/>
        </w:rPr>
        <w:t xml:space="preserve"> </w:t>
      </w:r>
      <w:r w:rsidR="002566F9" w:rsidRPr="004F50B2">
        <w:rPr>
          <w:rFonts w:asciiTheme="majorHAnsi" w:hAnsiTheme="majorHAnsi"/>
          <w:i/>
          <w:sz w:val="28"/>
          <w:szCs w:val="28"/>
        </w:rPr>
        <w:t>supra</w:t>
      </w:r>
      <w:r w:rsidR="00280D3E" w:rsidRPr="004F50B2">
        <w:rPr>
          <w:rFonts w:asciiTheme="majorHAnsi" w:hAnsiTheme="majorHAnsi"/>
          <w:sz w:val="28"/>
          <w:szCs w:val="28"/>
        </w:rPr>
        <w:t>)</w:t>
      </w:r>
      <w:r w:rsidR="00AE5B63" w:rsidRPr="004F50B2">
        <w:rPr>
          <w:rFonts w:asciiTheme="majorHAnsi" w:hAnsiTheme="majorHAnsi"/>
          <w:sz w:val="28"/>
          <w:szCs w:val="28"/>
        </w:rPr>
        <w:t>.</w:t>
      </w:r>
      <w:r w:rsidR="00C80BA0" w:rsidRPr="004F50B2">
        <w:rPr>
          <w:rFonts w:asciiTheme="majorHAnsi" w:hAnsiTheme="majorHAnsi"/>
          <w:sz w:val="28"/>
          <w:szCs w:val="28"/>
        </w:rPr>
        <w:t xml:space="preserve"> Concluons donc </w:t>
      </w:r>
      <w:r w:rsidR="00E53306" w:rsidRPr="004F50B2">
        <w:rPr>
          <w:rFonts w:asciiTheme="majorHAnsi" w:hAnsiTheme="majorHAnsi"/>
          <w:sz w:val="28"/>
          <w:szCs w:val="28"/>
        </w:rPr>
        <w:t xml:space="preserve">en tout cas </w:t>
      </w:r>
      <w:r w:rsidR="00C80BA0" w:rsidRPr="004F50B2">
        <w:rPr>
          <w:rFonts w:asciiTheme="majorHAnsi" w:hAnsiTheme="majorHAnsi"/>
          <w:sz w:val="28"/>
          <w:szCs w:val="28"/>
        </w:rPr>
        <w:t xml:space="preserve">que </w:t>
      </w:r>
      <w:r w:rsidR="003650FA" w:rsidRPr="004F50B2">
        <w:rPr>
          <w:rFonts w:asciiTheme="majorHAnsi" w:hAnsiTheme="majorHAnsi"/>
          <w:sz w:val="28"/>
          <w:szCs w:val="28"/>
        </w:rPr>
        <w:t xml:space="preserve">les politiques </w:t>
      </w:r>
      <w:r w:rsidR="00E53C44" w:rsidRPr="004F50B2">
        <w:rPr>
          <w:rFonts w:asciiTheme="majorHAnsi" w:hAnsiTheme="majorHAnsi"/>
          <w:sz w:val="28"/>
          <w:szCs w:val="28"/>
        </w:rPr>
        <w:t>publiques nationales gagneraient</w:t>
      </w:r>
      <w:r w:rsidR="00E53306" w:rsidRPr="004F50B2">
        <w:rPr>
          <w:rFonts w:asciiTheme="majorHAnsi" w:hAnsiTheme="majorHAnsi"/>
          <w:sz w:val="28"/>
          <w:szCs w:val="28"/>
        </w:rPr>
        <w:t xml:space="preserve"> à se définir </w:t>
      </w:r>
      <w:r w:rsidR="003650FA" w:rsidRPr="004F50B2">
        <w:rPr>
          <w:rFonts w:asciiTheme="majorHAnsi" w:hAnsiTheme="majorHAnsi"/>
          <w:sz w:val="28"/>
          <w:szCs w:val="28"/>
        </w:rPr>
        <w:t>autrement que selon la métaphore de la guerre</w:t>
      </w:r>
      <w:r w:rsidR="00FE2059" w:rsidRPr="004F50B2">
        <w:rPr>
          <w:rFonts w:asciiTheme="majorHAnsi" w:hAnsiTheme="majorHAnsi"/>
          <w:sz w:val="28"/>
          <w:szCs w:val="28"/>
        </w:rPr>
        <w:t xml:space="preserve"> et du commandement</w:t>
      </w:r>
      <w:r w:rsidR="00B656B4" w:rsidRPr="004F50B2">
        <w:rPr>
          <w:rFonts w:asciiTheme="majorHAnsi" w:hAnsiTheme="majorHAnsi"/>
          <w:sz w:val="28"/>
          <w:szCs w:val="28"/>
        </w:rPr>
        <w:t xml:space="preserve">. </w:t>
      </w:r>
      <w:r w:rsidR="00C80BA0" w:rsidRPr="004F50B2">
        <w:rPr>
          <w:rFonts w:asciiTheme="majorHAnsi" w:hAnsiTheme="majorHAnsi"/>
          <w:sz w:val="28"/>
          <w:szCs w:val="28"/>
        </w:rPr>
        <w:t>Et s</w:t>
      </w:r>
      <w:r w:rsidR="00E53C44" w:rsidRPr="004F50B2">
        <w:rPr>
          <w:rFonts w:asciiTheme="majorHAnsi" w:hAnsiTheme="majorHAnsi"/>
          <w:sz w:val="28"/>
          <w:szCs w:val="28"/>
        </w:rPr>
        <w:t>uggérons que</w:t>
      </w:r>
      <w:r w:rsidR="003650FA" w:rsidRPr="004F50B2">
        <w:rPr>
          <w:rFonts w:asciiTheme="majorHAnsi" w:hAnsiTheme="majorHAnsi"/>
          <w:sz w:val="28"/>
          <w:szCs w:val="28"/>
        </w:rPr>
        <w:t xml:space="preserve"> </w:t>
      </w:r>
      <w:r w:rsidR="00B656B4" w:rsidRPr="004F50B2">
        <w:rPr>
          <w:rFonts w:asciiTheme="majorHAnsi" w:hAnsiTheme="majorHAnsi"/>
          <w:sz w:val="28"/>
          <w:szCs w:val="28"/>
        </w:rPr>
        <w:t xml:space="preserve">l'image </w:t>
      </w:r>
      <w:r w:rsidR="003650FA" w:rsidRPr="004F50B2">
        <w:rPr>
          <w:rFonts w:asciiTheme="majorHAnsi" w:hAnsiTheme="majorHAnsi"/>
          <w:sz w:val="28"/>
          <w:szCs w:val="28"/>
        </w:rPr>
        <w:t xml:space="preserve">du fonctionnement immunitaire pourrait </w:t>
      </w:r>
      <w:r w:rsidR="00E53306" w:rsidRPr="004F50B2">
        <w:rPr>
          <w:rFonts w:asciiTheme="majorHAnsi" w:hAnsiTheme="majorHAnsi"/>
          <w:sz w:val="28"/>
          <w:szCs w:val="28"/>
        </w:rPr>
        <w:t xml:space="preserve">être </w:t>
      </w:r>
      <w:r w:rsidR="00B656B4" w:rsidRPr="004F50B2">
        <w:rPr>
          <w:rFonts w:asciiTheme="majorHAnsi" w:hAnsiTheme="majorHAnsi"/>
          <w:sz w:val="28"/>
          <w:szCs w:val="28"/>
        </w:rPr>
        <w:t>plus féconde</w:t>
      </w:r>
      <w:r w:rsidR="002566F9" w:rsidRPr="004F50B2">
        <w:rPr>
          <w:rFonts w:asciiTheme="majorHAnsi" w:hAnsiTheme="majorHAnsi"/>
          <w:sz w:val="28"/>
          <w:szCs w:val="28"/>
        </w:rPr>
        <w:t xml:space="preserve"> (cf. Andre</w:t>
      </w:r>
      <w:r w:rsidR="00280D3E" w:rsidRPr="004F50B2">
        <w:rPr>
          <w:rFonts w:asciiTheme="majorHAnsi" w:hAnsiTheme="majorHAnsi"/>
          <w:sz w:val="28"/>
          <w:szCs w:val="28"/>
        </w:rPr>
        <w:t>otti,</w:t>
      </w:r>
      <w:r w:rsidR="002566F9" w:rsidRPr="004F50B2">
        <w:rPr>
          <w:rFonts w:asciiTheme="majorHAnsi" w:hAnsiTheme="majorHAnsi"/>
          <w:sz w:val="28"/>
          <w:szCs w:val="28"/>
        </w:rPr>
        <w:t xml:space="preserve"> </w:t>
      </w:r>
      <w:r w:rsidR="002566F9" w:rsidRPr="004F50B2">
        <w:rPr>
          <w:rFonts w:asciiTheme="majorHAnsi" w:hAnsiTheme="majorHAnsi"/>
          <w:i/>
          <w:sz w:val="28"/>
          <w:szCs w:val="28"/>
        </w:rPr>
        <w:t>supra</w:t>
      </w:r>
      <w:r w:rsidR="00280D3E" w:rsidRPr="004F50B2">
        <w:rPr>
          <w:rFonts w:asciiTheme="majorHAnsi" w:hAnsiTheme="majorHAnsi"/>
          <w:sz w:val="28"/>
          <w:szCs w:val="28"/>
        </w:rPr>
        <w:t>)</w:t>
      </w:r>
      <w:r w:rsidR="00B656B4" w:rsidRPr="004F50B2">
        <w:rPr>
          <w:rFonts w:asciiTheme="majorHAnsi" w:hAnsiTheme="majorHAnsi"/>
          <w:sz w:val="28"/>
          <w:szCs w:val="28"/>
        </w:rPr>
        <w:t xml:space="preserve">, </w:t>
      </w:r>
      <w:r w:rsidR="00FE2059" w:rsidRPr="004F50B2">
        <w:rPr>
          <w:rFonts w:asciiTheme="majorHAnsi" w:hAnsiTheme="majorHAnsi"/>
          <w:sz w:val="28"/>
          <w:szCs w:val="28"/>
        </w:rPr>
        <w:t xml:space="preserve">obligeant à </w:t>
      </w:r>
      <w:r w:rsidR="00E53C44" w:rsidRPr="004F50B2">
        <w:rPr>
          <w:rFonts w:asciiTheme="majorHAnsi" w:hAnsiTheme="majorHAnsi"/>
          <w:sz w:val="28"/>
          <w:szCs w:val="28"/>
        </w:rPr>
        <w:t xml:space="preserve">admettre </w:t>
      </w:r>
      <w:r w:rsidR="00B656B4" w:rsidRPr="004F50B2">
        <w:rPr>
          <w:rFonts w:asciiTheme="majorHAnsi" w:hAnsiTheme="majorHAnsi"/>
          <w:sz w:val="28"/>
          <w:szCs w:val="28"/>
        </w:rPr>
        <w:t>la nécessité des redondances, d</w:t>
      </w:r>
      <w:r w:rsidR="00E53C44" w:rsidRPr="004F50B2">
        <w:rPr>
          <w:rFonts w:asciiTheme="majorHAnsi" w:hAnsiTheme="majorHAnsi"/>
          <w:sz w:val="28"/>
          <w:szCs w:val="28"/>
        </w:rPr>
        <w:t xml:space="preserve">es vicariances, de multiples systèmes d'alerte et </w:t>
      </w:r>
      <w:r w:rsidR="00B656B4" w:rsidRPr="004F50B2">
        <w:rPr>
          <w:rFonts w:asciiTheme="majorHAnsi" w:hAnsiTheme="majorHAnsi"/>
          <w:sz w:val="28"/>
          <w:szCs w:val="28"/>
        </w:rPr>
        <w:t>de protection</w:t>
      </w:r>
      <w:r w:rsidR="00E53C44" w:rsidRPr="004F50B2">
        <w:rPr>
          <w:rFonts w:asciiTheme="majorHAnsi" w:hAnsiTheme="majorHAnsi"/>
          <w:sz w:val="28"/>
          <w:szCs w:val="28"/>
        </w:rPr>
        <w:t xml:space="preserve">, locaux ou non. </w:t>
      </w:r>
      <w:r w:rsidR="00E53306" w:rsidRPr="004F50B2">
        <w:rPr>
          <w:rFonts w:asciiTheme="majorHAnsi" w:hAnsiTheme="majorHAnsi"/>
          <w:sz w:val="28"/>
          <w:szCs w:val="28"/>
        </w:rPr>
        <w:t>Elle</w:t>
      </w:r>
      <w:r w:rsidR="00412EA1" w:rsidRPr="004F50B2">
        <w:rPr>
          <w:rFonts w:asciiTheme="majorHAnsi" w:hAnsiTheme="majorHAnsi"/>
          <w:sz w:val="28"/>
          <w:szCs w:val="28"/>
        </w:rPr>
        <w:t xml:space="preserve"> déploierait un imaginaire légitimant</w:t>
      </w:r>
      <w:r w:rsidR="00B656B4" w:rsidRPr="004F50B2">
        <w:rPr>
          <w:rFonts w:asciiTheme="majorHAnsi" w:hAnsiTheme="majorHAnsi"/>
          <w:sz w:val="28"/>
          <w:szCs w:val="28"/>
        </w:rPr>
        <w:t xml:space="preserve"> l'</w:t>
      </w:r>
      <w:r w:rsidR="00412EA1" w:rsidRPr="004F50B2">
        <w:rPr>
          <w:rFonts w:asciiTheme="majorHAnsi" w:hAnsiTheme="majorHAnsi"/>
          <w:sz w:val="28"/>
          <w:szCs w:val="28"/>
        </w:rPr>
        <w:t>auto-institution de communautés</w:t>
      </w:r>
      <w:r w:rsidR="00B656B4" w:rsidRPr="004F50B2">
        <w:rPr>
          <w:rFonts w:asciiTheme="majorHAnsi" w:hAnsiTheme="majorHAnsi"/>
          <w:sz w:val="28"/>
          <w:szCs w:val="28"/>
        </w:rPr>
        <w:t xml:space="preserve"> </w:t>
      </w:r>
      <w:r w:rsidR="00E53306" w:rsidRPr="004F50B2">
        <w:rPr>
          <w:rFonts w:asciiTheme="majorHAnsi" w:hAnsiTheme="majorHAnsi"/>
          <w:sz w:val="28"/>
          <w:szCs w:val="28"/>
        </w:rPr>
        <w:t xml:space="preserve">savantes et politiques </w:t>
      </w:r>
      <w:r w:rsidR="00B656B4" w:rsidRPr="004F50B2">
        <w:rPr>
          <w:rFonts w:asciiTheme="majorHAnsi" w:hAnsiTheme="majorHAnsi"/>
          <w:sz w:val="28"/>
          <w:szCs w:val="28"/>
        </w:rPr>
        <w:t>à différentes échelles territor</w:t>
      </w:r>
      <w:r w:rsidR="00E53306" w:rsidRPr="004F50B2">
        <w:rPr>
          <w:rFonts w:asciiTheme="majorHAnsi" w:hAnsiTheme="majorHAnsi"/>
          <w:sz w:val="28"/>
          <w:szCs w:val="28"/>
        </w:rPr>
        <w:t>iales, invitant aussi à</w:t>
      </w:r>
      <w:r w:rsidR="00B656B4" w:rsidRPr="004F50B2">
        <w:rPr>
          <w:rFonts w:asciiTheme="majorHAnsi" w:hAnsiTheme="majorHAnsi"/>
          <w:sz w:val="28"/>
          <w:szCs w:val="28"/>
        </w:rPr>
        <w:t xml:space="preserve"> des </w:t>
      </w:r>
      <w:r w:rsidR="0096607D" w:rsidRPr="004F50B2">
        <w:rPr>
          <w:rFonts w:asciiTheme="majorHAnsi" w:hAnsiTheme="majorHAnsi"/>
          <w:sz w:val="28"/>
          <w:szCs w:val="28"/>
        </w:rPr>
        <w:t>regroupements</w:t>
      </w:r>
      <w:r w:rsidR="00412EA1" w:rsidRPr="004F50B2">
        <w:rPr>
          <w:rFonts w:asciiTheme="majorHAnsi" w:hAnsiTheme="majorHAnsi"/>
          <w:sz w:val="28"/>
          <w:szCs w:val="28"/>
        </w:rPr>
        <w:t xml:space="preserve"> </w:t>
      </w:r>
      <w:r w:rsidR="0096607D" w:rsidRPr="004F50B2">
        <w:rPr>
          <w:rFonts w:asciiTheme="majorHAnsi" w:hAnsiTheme="majorHAnsi"/>
          <w:sz w:val="28"/>
          <w:szCs w:val="28"/>
        </w:rPr>
        <w:t>transversaux</w:t>
      </w:r>
      <w:r w:rsidR="00B656B4" w:rsidRPr="004F50B2">
        <w:rPr>
          <w:rFonts w:asciiTheme="majorHAnsi" w:hAnsiTheme="majorHAnsi"/>
          <w:sz w:val="28"/>
          <w:szCs w:val="28"/>
        </w:rPr>
        <w:t>.</w:t>
      </w:r>
    </w:p>
    <w:p w14:paraId="33F1D7D3" w14:textId="77777777" w:rsidR="004B7C07" w:rsidRPr="00DB2905" w:rsidRDefault="004B7C07" w:rsidP="00E53C44">
      <w:pPr>
        <w:jc w:val="both"/>
        <w:rPr>
          <w:rFonts w:asciiTheme="majorHAnsi" w:hAnsiTheme="majorHAnsi"/>
          <w:sz w:val="22"/>
          <w:szCs w:val="22"/>
        </w:rPr>
      </w:pPr>
    </w:p>
    <w:p w14:paraId="3577699A" w14:textId="77777777" w:rsidR="009E7186" w:rsidRPr="00DB2905" w:rsidRDefault="009E7186">
      <w:pPr>
        <w:rPr>
          <w:rFonts w:eastAsia="Times New Roman" w:cs="Times New Roman"/>
        </w:rPr>
      </w:pPr>
    </w:p>
    <w:p w14:paraId="411AF8A2" w14:textId="4AF069CF" w:rsidR="009E7186" w:rsidRPr="004F50B2" w:rsidRDefault="0096607D">
      <w:pPr>
        <w:rPr>
          <w:rFonts w:eastAsia="Times New Roman" w:cs="Times New Roman"/>
          <w:b/>
        </w:rPr>
      </w:pPr>
      <w:r w:rsidRPr="004F50B2">
        <w:rPr>
          <w:rFonts w:eastAsia="Times New Roman" w:cs="Times New Roman"/>
          <w:b/>
        </w:rPr>
        <w:t>Bibliographie</w:t>
      </w:r>
    </w:p>
    <w:p w14:paraId="3857E804" w14:textId="77777777" w:rsidR="009E7186" w:rsidRPr="00DB2905" w:rsidRDefault="009E7186">
      <w:pPr>
        <w:rPr>
          <w:rFonts w:eastAsia="Times New Roman" w:cs="Times New Roman"/>
        </w:rPr>
      </w:pPr>
    </w:p>
    <w:p w14:paraId="0F8AB7F8" w14:textId="7C310C69" w:rsidR="007F1350" w:rsidRPr="00DB2905" w:rsidRDefault="009C69BB" w:rsidP="009E7186">
      <w:pPr>
        <w:pStyle w:val="Notedebasdepage"/>
        <w:rPr>
          <w:rFonts w:asciiTheme="majorHAnsi" w:hAnsiTheme="majorHAnsi"/>
        </w:rPr>
      </w:pPr>
      <w:r w:rsidRPr="00DB2905">
        <w:rPr>
          <w:rFonts w:asciiTheme="majorHAnsi" w:hAnsiTheme="majorHAnsi"/>
        </w:rPr>
        <w:t xml:space="preserve">Miguel </w:t>
      </w:r>
      <w:r w:rsidR="007F1350" w:rsidRPr="00DB2905">
        <w:rPr>
          <w:rFonts w:asciiTheme="majorHAnsi" w:hAnsiTheme="majorHAnsi"/>
        </w:rPr>
        <w:t>Abensour</w:t>
      </w:r>
      <w:r w:rsidRPr="00DB2905">
        <w:rPr>
          <w:rFonts w:asciiTheme="majorHAnsi" w:hAnsiTheme="majorHAnsi"/>
        </w:rPr>
        <w:t xml:space="preserve">, </w:t>
      </w:r>
      <w:r w:rsidRPr="00DB2905">
        <w:rPr>
          <w:rFonts w:asciiTheme="majorHAnsi" w:hAnsiTheme="majorHAnsi"/>
          <w:i/>
        </w:rPr>
        <w:t>La démocratie contre l'Etat</w:t>
      </w:r>
      <w:r w:rsidRPr="00DB2905">
        <w:rPr>
          <w:rFonts w:asciiTheme="majorHAnsi" w:hAnsiTheme="majorHAnsi"/>
        </w:rPr>
        <w:t xml:space="preserve">. </w:t>
      </w:r>
      <w:r w:rsidRPr="00DB2905">
        <w:rPr>
          <w:rFonts w:asciiTheme="majorHAnsi" w:hAnsiTheme="majorHAnsi"/>
          <w:i/>
        </w:rPr>
        <w:t>Marx et le moment machiavélien</w:t>
      </w:r>
      <w:r w:rsidRPr="00DB2905">
        <w:rPr>
          <w:rFonts w:asciiTheme="majorHAnsi" w:hAnsiTheme="majorHAnsi"/>
        </w:rPr>
        <w:t>, Paris, Editions le Félin, 2012.</w:t>
      </w:r>
    </w:p>
    <w:p w14:paraId="2B034AC3" w14:textId="64C75118" w:rsidR="009E7186" w:rsidRPr="00DB2905" w:rsidRDefault="009E7186" w:rsidP="009E7186">
      <w:pPr>
        <w:pStyle w:val="Notedebasdepage"/>
        <w:rPr>
          <w:rFonts w:asciiTheme="majorHAnsi" w:hAnsiTheme="majorHAnsi"/>
        </w:rPr>
      </w:pPr>
      <w:r w:rsidRPr="00DB2905">
        <w:rPr>
          <w:rFonts w:asciiTheme="majorHAnsi" w:hAnsiTheme="majorHAnsi"/>
        </w:rPr>
        <w:t>Nicolas Adell</w:t>
      </w:r>
      <w:r w:rsidR="0049002D" w:rsidRPr="00DB2905">
        <w:rPr>
          <w:rFonts w:asciiTheme="majorHAnsi" w:hAnsiTheme="majorHAnsi"/>
        </w:rPr>
        <w:t xml:space="preserve">, </w:t>
      </w:r>
      <w:r w:rsidRPr="00DB2905">
        <w:rPr>
          <w:rFonts w:asciiTheme="majorHAnsi" w:hAnsiTheme="majorHAnsi"/>
          <w:i/>
        </w:rPr>
        <w:t>La vie savante. La question biographique dans les sciences humaines</w:t>
      </w:r>
      <w:r w:rsidRPr="00DB2905">
        <w:rPr>
          <w:rFonts w:asciiTheme="majorHAnsi" w:hAnsiTheme="majorHAnsi"/>
        </w:rPr>
        <w:t xml:space="preserve">, Paris, PUF, 2022. </w:t>
      </w:r>
    </w:p>
    <w:p w14:paraId="42C147D4" w14:textId="0417FC66" w:rsidR="009E7186" w:rsidRPr="00DB2905" w:rsidRDefault="009F0990">
      <w:pPr>
        <w:rPr>
          <w:rFonts w:asciiTheme="majorHAnsi" w:hAnsiTheme="majorHAnsi"/>
        </w:rPr>
      </w:pPr>
      <w:r w:rsidRPr="00DB2905">
        <w:rPr>
          <w:rFonts w:asciiTheme="majorHAnsi" w:hAnsiTheme="majorHAnsi"/>
        </w:rPr>
        <w:t>Julien Blanc,  « Une ethnographe en situation de résistance</w:t>
      </w:r>
      <w:r w:rsidR="00926789" w:rsidRPr="00DB2905">
        <w:rPr>
          <w:rFonts w:asciiTheme="majorHAnsi" w:hAnsiTheme="majorHAnsi"/>
        </w:rPr>
        <w:t xml:space="preserve">» in Tassadit Yacine (éd.), </w:t>
      </w:r>
      <w:r w:rsidR="00926789" w:rsidRPr="00DB2905">
        <w:rPr>
          <w:rFonts w:asciiTheme="majorHAnsi" w:hAnsiTheme="majorHAnsi"/>
          <w:i/>
        </w:rPr>
        <w:t>G</w:t>
      </w:r>
      <w:r w:rsidRPr="00DB2905">
        <w:rPr>
          <w:rFonts w:asciiTheme="majorHAnsi" w:hAnsiTheme="majorHAnsi"/>
          <w:i/>
        </w:rPr>
        <w:t>ermaine Till</w:t>
      </w:r>
      <w:r w:rsidR="0096607D" w:rsidRPr="00DB2905">
        <w:rPr>
          <w:rFonts w:asciiTheme="majorHAnsi" w:hAnsiTheme="majorHAnsi"/>
          <w:i/>
        </w:rPr>
        <w:t>i</w:t>
      </w:r>
      <w:r w:rsidRPr="00DB2905">
        <w:rPr>
          <w:rFonts w:asciiTheme="majorHAnsi" w:hAnsiTheme="majorHAnsi"/>
          <w:i/>
        </w:rPr>
        <w:t>on</w:t>
      </w:r>
      <w:r w:rsidR="00926789" w:rsidRPr="00DB2905">
        <w:rPr>
          <w:rFonts w:asciiTheme="majorHAnsi" w:hAnsiTheme="majorHAnsi"/>
          <w:i/>
        </w:rPr>
        <w:t>,</w:t>
      </w:r>
      <w:r w:rsidRPr="00DB2905">
        <w:rPr>
          <w:rFonts w:asciiTheme="majorHAnsi" w:hAnsiTheme="majorHAnsi"/>
          <w:i/>
        </w:rPr>
        <w:t xml:space="preserve"> une ethnologue engagée</w:t>
      </w:r>
      <w:r w:rsidR="00926789" w:rsidRPr="00DB2905">
        <w:rPr>
          <w:rFonts w:asciiTheme="majorHAnsi" w:hAnsiTheme="majorHAnsi"/>
          <w:i/>
        </w:rPr>
        <w:t>.</w:t>
      </w:r>
      <w:r w:rsidRPr="00DB2905">
        <w:rPr>
          <w:rFonts w:asciiTheme="majorHAnsi" w:hAnsiTheme="majorHAnsi"/>
          <w:i/>
        </w:rPr>
        <w:t xml:space="preserve"> </w:t>
      </w:r>
      <w:r w:rsidR="00926789" w:rsidRPr="00DB2905">
        <w:rPr>
          <w:rFonts w:asciiTheme="majorHAnsi" w:hAnsiTheme="majorHAnsi"/>
          <w:i/>
        </w:rPr>
        <w:t>Actes du colloque de l'EHESS,</w:t>
      </w:r>
      <w:r w:rsidRPr="00DB2905">
        <w:rPr>
          <w:rFonts w:asciiTheme="majorHAnsi" w:hAnsiTheme="majorHAnsi"/>
          <w:i/>
        </w:rPr>
        <w:t xml:space="preserve"> les 15 et 17 mai 2015</w:t>
      </w:r>
      <w:r w:rsidR="00926789" w:rsidRPr="00DB2905">
        <w:rPr>
          <w:rFonts w:asciiTheme="majorHAnsi" w:hAnsiTheme="majorHAnsi"/>
        </w:rPr>
        <w:t>,</w:t>
      </w:r>
      <w:r w:rsidRPr="00DB2905">
        <w:rPr>
          <w:rFonts w:asciiTheme="majorHAnsi" w:hAnsiTheme="majorHAnsi"/>
        </w:rPr>
        <w:t xml:space="preserve"> Paris</w:t>
      </w:r>
      <w:r w:rsidR="00926789" w:rsidRPr="00DB2905">
        <w:rPr>
          <w:rFonts w:asciiTheme="majorHAnsi" w:hAnsiTheme="majorHAnsi"/>
        </w:rPr>
        <w:t>,  Non</w:t>
      </w:r>
      <w:r w:rsidRPr="00DB2905">
        <w:rPr>
          <w:rFonts w:asciiTheme="majorHAnsi" w:hAnsiTheme="majorHAnsi"/>
        </w:rPr>
        <w:t xml:space="preserve"> </w:t>
      </w:r>
      <w:r w:rsidR="00926789" w:rsidRPr="00DB2905">
        <w:rPr>
          <w:rFonts w:asciiTheme="majorHAnsi" w:hAnsiTheme="majorHAnsi"/>
        </w:rPr>
        <w:t>Lieu, p.119-131.</w:t>
      </w:r>
    </w:p>
    <w:p w14:paraId="2366294B" w14:textId="35AB7CCB" w:rsidR="007F1350" w:rsidRPr="00DB2905" w:rsidRDefault="009C69BB">
      <w:pPr>
        <w:rPr>
          <w:rFonts w:asciiTheme="majorHAnsi" w:hAnsiTheme="majorHAnsi"/>
        </w:rPr>
      </w:pPr>
      <w:r w:rsidRPr="00DB2905">
        <w:rPr>
          <w:rFonts w:asciiTheme="majorHAnsi" w:hAnsiTheme="majorHAnsi"/>
        </w:rPr>
        <w:t xml:space="preserve">Cornélius </w:t>
      </w:r>
      <w:r w:rsidR="007F1350" w:rsidRPr="00DB2905">
        <w:rPr>
          <w:rFonts w:asciiTheme="majorHAnsi" w:hAnsiTheme="majorHAnsi"/>
        </w:rPr>
        <w:t>Castoriadis</w:t>
      </w:r>
      <w:r w:rsidRPr="00DB2905">
        <w:rPr>
          <w:rFonts w:asciiTheme="majorHAnsi" w:hAnsiTheme="majorHAnsi"/>
        </w:rPr>
        <w:t xml:space="preserve">, </w:t>
      </w:r>
      <w:r w:rsidRPr="00DB2905">
        <w:rPr>
          <w:rFonts w:asciiTheme="majorHAnsi" w:hAnsiTheme="majorHAnsi"/>
          <w:i/>
        </w:rPr>
        <w:t>L'institution originaire de la société</w:t>
      </w:r>
      <w:r w:rsidRPr="00DB2905">
        <w:rPr>
          <w:rFonts w:asciiTheme="majorHAnsi" w:hAnsiTheme="majorHAnsi"/>
        </w:rPr>
        <w:t xml:space="preserve">, Paris, Points seuils, 1975. </w:t>
      </w:r>
    </w:p>
    <w:p w14:paraId="214AF066" w14:textId="28DC5292" w:rsidR="007F1350" w:rsidRPr="00DB2905" w:rsidRDefault="009C69BB">
      <w:pPr>
        <w:rPr>
          <w:rFonts w:asciiTheme="majorHAnsi" w:hAnsiTheme="majorHAnsi"/>
        </w:rPr>
      </w:pPr>
      <w:r w:rsidRPr="00DB2905">
        <w:rPr>
          <w:rFonts w:asciiTheme="majorHAnsi" w:hAnsiTheme="majorHAnsi"/>
        </w:rPr>
        <w:t xml:space="preserve">Pierre Dardot et Christian Laval, </w:t>
      </w:r>
      <w:r w:rsidRPr="00DB2905">
        <w:rPr>
          <w:rFonts w:asciiTheme="majorHAnsi" w:hAnsiTheme="majorHAnsi"/>
          <w:i/>
        </w:rPr>
        <w:t>Commun. Essai sur la révolution au XXIème siècle</w:t>
      </w:r>
      <w:r w:rsidRPr="00DB2905">
        <w:rPr>
          <w:rFonts w:asciiTheme="majorHAnsi" w:hAnsiTheme="majorHAnsi"/>
        </w:rPr>
        <w:t>, Paris, La découverte, 2015.</w:t>
      </w:r>
    </w:p>
    <w:p w14:paraId="3F8BA4A4" w14:textId="4F8A2A1A" w:rsidR="00AE74CE" w:rsidRPr="00DB2905" w:rsidRDefault="00AE74CE">
      <w:pPr>
        <w:rPr>
          <w:rFonts w:asciiTheme="majorHAnsi" w:hAnsiTheme="majorHAnsi"/>
        </w:rPr>
      </w:pPr>
      <w:r w:rsidRPr="00DB2905">
        <w:rPr>
          <w:rFonts w:asciiTheme="majorHAnsi" w:hAnsiTheme="majorHAnsi"/>
        </w:rPr>
        <w:t xml:space="preserve">Germaine Tillon, </w:t>
      </w:r>
      <w:r w:rsidRPr="00DB2905">
        <w:rPr>
          <w:rFonts w:asciiTheme="majorHAnsi" w:hAnsiTheme="majorHAnsi"/>
          <w:i/>
        </w:rPr>
        <w:t>Fragments de vie</w:t>
      </w:r>
      <w:r w:rsidRPr="00DB2905">
        <w:rPr>
          <w:rFonts w:asciiTheme="majorHAnsi" w:hAnsiTheme="majorHAnsi"/>
        </w:rPr>
        <w:t>,  textes rassemblés et présentés par Tzvetan Todorov,</w:t>
      </w:r>
      <w:r w:rsidR="00855292" w:rsidRPr="00DB2905">
        <w:rPr>
          <w:rFonts w:asciiTheme="majorHAnsi" w:hAnsiTheme="majorHAnsi"/>
        </w:rPr>
        <w:t xml:space="preserve"> </w:t>
      </w:r>
      <w:r w:rsidRPr="00DB2905">
        <w:rPr>
          <w:rFonts w:asciiTheme="majorHAnsi" w:hAnsiTheme="majorHAnsi"/>
        </w:rPr>
        <w:t>Paris, Seuil, 2009.</w:t>
      </w:r>
    </w:p>
    <w:p w14:paraId="78BE11BE" w14:textId="3C219AF1" w:rsidR="00BE41B0" w:rsidRPr="00DB2905" w:rsidRDefault="00BE41B0">
      <w:pPr>
        <w:rPr>
          <w:rFonts w:asciiTheme="majorHAnsi" w:hAnsiTheme="majorHAnsi"/>
        </w:rPr>
      </w:pPr>
      <w:r w:rsidRPr="00DB2905">
        <w:rPr>
          <w:rFonts w:asciiTheme="majorHAnsi" w:eastAsia="Times New Roman" w:hAnsiTheme="majorHAnsi" w:cs="Arial"/>
          <w:color w:val="000000"/>
        </w:rPr>
        <w:t xml:space="preserve">Jean-Pierre Vernant, </w:t>
      </w:r>
      <w:r w:rsidRPr="00DB2905">
        <w:rPr>
          <w:rFonts w:asciiTheme="majorHAnsi" w:eastAsia="Times New Roman" w:hAnsiTheme="majorHAnsi" w:cs="Arial"/>
          <w:i/>
          <w:iCs/>
          <w:color w:val="000000"/>
        </w:rPr>
        <w:t>Mythe et tragédie en Grèce ancienne</w:t>
      </w:r>
      <w:r w:rsidRPr="00DB2905">
        <w:rPr>
          <w:rFonts w:asciiTheme="majorHAnsi" w:eastAsia="Times New Roman" w:hAnsiTheme="majorHAnsi" w:cs="Arial"/>
          <w:color w:val="000000"/>
        </w:rPr>
        <w:t xml:space="preserve">, (avec Pierre Vidal-Naquet), Paris, Maspero, 1972. </w:t>
      </w:r>
    </w:p>
    <w:p w14:paraId="4EA1ACA1" w14:textId="4BCCFEF9" w:rsidR="00E11FB5" w:rsidRPr="00BE41B0" w:rsidRDefault="00E11FB5">
      <w:pPr>
        <w:rPr>
          <w:rFonts w:asciiTheme="majorHAnsi" w:hAnsiTheme="majorHAnsi"/>
        </w:rPr>
      </w:pPr>
      <w:r w:rsidRPr="00DB2905">
        <w:rPr>
          <w:rFonts w:asciiTheme="majorHAnsi" w:hAnsiTheme="majorHAnsi"/>
        </w:rPr>
        <w:t xml:space="preserve">Max Weber, </w:t>
      </w:r>
      <w:r w:rsidRPr="00DB2905">
        <w:rPr>
          <w:rFonts w:asciiTheme="majorHAnsi" w:hAnsiTheme="majorHAnsi"/>
          <w:i/>
        </w:rPr>
        <w:t>Le savant et le politique</w:t>
      </w:r>
      <w:r w:rsidRPr="00DB2905">
        <w:rPr>
          <w:rFonts w:asciiTheme="majorHAnsi" w:hAnsiTheme="majorHAnsi"/>
        </w:rPr>
        <w:t>, Préface, traduction et notes de Catherine Colliot-Thélène, Paris, Ed. La découverte 2003.</w:t>
      </w:r>
      <w:bookmarkStart w:id="0" w:name="_GoBack"/>
      <w:bookmarkEnd w:id="0"/>
    </w:p>
    <w:sectPr w:rsidR="00E11FB5" w:rsidRPr="00BE41B0" w:rsidSect="005601AD">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6FF49" w14:textId="77777777" w:rsidR="005B64DA" w:rsidRDefault="005B64DA" w:rsidP="00B67306">
      <w:r>
        <w:separator/>
      </w:r>
    </w:p>
  </w:endnote>
  <w:endnote w:type="continuationSeparator" w:id="0">
    <w:p w14:paraId="0442C710" w14:textId="77777777" w:rsidR="005B64DA" w:rsidRDefault="005B64DA" w:rsidP="00B6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B5399" w14:textId="77777777" w:rsidR="005B64DA" w:rsidRDefault="005B64DA" w:rsidP="00B6730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5254816" w14:textId="77777777" w:rsidR="005B64DA" w:rsidRDefault="005B64DA" w:rsidP="00B6730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74886" w14:textId="77777777" w:rsidR="005B64DA" w:rsidRDefault="005B64DA" w:rsidP="00B6730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7373D">
      <w:rPr>
        <w:rStyle w:val="Numrodepage"/>
        <w:noProof/>
      </w:rPr>
      <w:t>1</w:t>
    </w:r>
    <w:r>
      <w:rPr>
        <w:rStyle w:val="Numrodepage"/>
      </w:rPr>
      <w:fldChar w:fldCharType="end"/>
    </w:r>
  </w:p>
  <w:p w14:paraId="0183C3B3" w14:textId="77777777" w:rsidR="005B64DA" w:rsidRDefault="005B64DA" w:rsidP="00B67306">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89635" w14:textId="77777777" w:rsidR="005B64DA" w:rsidRDefault="005B64DA" w:rsidP="00B67306">
      <w:r>
        <w:separator/>
      </w:r>
    </w:p>
  </w:footnote>
  <w:footnote w:type="continuationSeparator" w:id="0">
    <w:p w14:paraId="60083B35" w14:textId="77777777" w:rsidR="005B64DA" w:rsidRDefault="005B64DA" w:rsidP="00B67306">
      <w:r>
        <w:continuationSeparator/>
      </w:r>
    </w:p>
  </w:footnote>
  <w:footnote w:id="1">
    <w:p w14:paraId="4F7726C2" w14:textId="46B4E4EB" w:rsidR="005B64DA" w:rsidRPr="00C80BA0" w:rsidRDefault="005B64DA" w:rsidP="00280D3E">
      <w:pPr>
        <w:pStyle w:val="Notedebasdepage"/>
        <w:jc w:val="both"/>
        <w:rPr>
          <w:sz w:val="20"/>
          <w:szCs w:val="20"/>
        </w:rPr>
      </w:pPr>
      <w:r w:rsidRPr="00280D3E">
        <w:rPr>
          <w:rStyle w:val="Marquenotebasdepage"/>
          <w:rFonts w:asciiTheme="majorHAnsi" w:hAnsiTheme="majorHAnsi"/>
          <w:sz w:val="20"/>
          <w:szCs w:val="20"/>
        </w:rPr>
        <w:footnoteRef/>
      </w:r>
      <w:r w:rsidRPr="00280D3E">
        <w:rPr>
          <w:rFonts w:asciiTheme="majorHAnsi" w:hAnsiTheme="majorHAnsi"/>
          <w:sz w:val="20"/>
          <w:szCs w:val="20"/>
        </w:rPr>
        <w:t xml:space="preserve"> Notons qu'il peut arriver aussi qu'un savant brise tout lien avec les communautés savantes et politiques, comme ce fût le cas du mathématicien Alexandre Grothendieck qui refusa expréssement à la communauté scientifique le droit de publier ses travaux après sa mort.</w:t>
      </w:r>
    </w:p>
  </w:footnote>
  <w:footnote w:id="2">
    <w:p w14:paraId="0BE82270" w14:textId="77777777" w:rsidR="005B64DA" w:rsidRPr="00C80BA0" w:rsidRDefault="005B64DA" w:rsidP="00C80BA0">
      <w:pPr>
        <w:pStyle w:val="Notedebasdepage"/>
        <w:jc w:val="both"/>
        <w:rPr>
          <w:sz w:val="20"/>
          <w:szCs w:val="20"/>
        </w:rPr>
      </w:pPr>
      <w:r w:rsidRPr="00C80BA0">
        <w:rPr>
          <w:rStyle w:val="Marquenotebasdepage"/>
          <w:sz w:val="20"/>
          <w:szCs w:val="20"/>
        </w:rPr>
        <w:footnoteRef/>
      </w:r>
      <w:r w:rsidRPr="00C80BA0">
        <w:rPr>
          <w:sz w:val="20"/>
          <w:szCs w:val="20"/>
        </w:rPr>
        <w:t xml:space="preserve"> https://twitter.com/flodebarre/status/1579775321032695808</w:t>
      </w:r>
    </w:p>
  </w:footnote>
  <w:footnote w:id="3">
    <w:p w14:paraId="08D929F8" w14:textId="141D5DA8" w:rsidR="005B64DA" w:rsidRPr="00BD7C41" w:rsidRDefault="005B64DA" w:rsidP="00C80BA0">
      <w:pPr>
        <w:pStyle w:val="Notedebasdepage"/>
        <w:jc w:val="both"/>
        <w:rPr>
          <w:sz w:val="18"/>
          <w:szCs w:val="18"/>
        </w:rPr>
      </w:pPr>
      <w:r w:rsidRPr="00C80BA0">
        <w:rPr>
          <w:rStyle w:val="Marquenotebasdepage"/>
          <w:sz w:val="20"/>
          <w:szCs w:val="20"/>
        </w:rPr>
        <w:footnoteRef/>
      </w:r>
      <w:r w:rsidRPr="00C80BA0">
        <w:rPr>
          <w:sz w:val="20"/>
          <w:szCs w:val="20"/>
        </w:rPr>
        <w:t xml:space="preserve"> https://twitter.com/valmasdel/status/1570051949470294016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C0"/>
    <w:rsid w:val="000055D9"/>
    <w:rsid w:val="00012B1B"/>
    <w:rsid w:val="00013EF6"/>
    <w:rsid w:val="0002334C"/>
    <w:rsid w:val="00023FE3"/>
    <w:rsid w:val="00032BA9"/>
    <w:rsid w:val="00041BA8"/>
    <w:rsid w:val="00074C7D"/>
    <w:rsid w:val="00075887"/>
    <w:rsid w:val="000A3A3D"/>
    <w:rsid w:val="000A3C83"/>
    <w:rsid w:val="000A564E"/>
    <w:rsid w:val="000B221A"/>
    <w:rsid w:val="000B31F5"/>
    <w:rsid w:val="000B50DE"/>
    <w:rsid w:val="000E250C"/>
    <w:rsid w:val="000E622C"/>
    <w:rsid w:val="000F159F"/>
    <w:rsid w:val="000F6227"/>
    <w:rsid w:val="00120BDB"/>
    <w:rsid w:val="00126D10"/>
    <w:rsid w:val="00130CF6"/>
    <w:rsid w:val="001314E7"/>
    <w:rsid w:val="001343C3"/>
    <w:rsid w:val="00140DE7"/>
    <w:rsid w:val="0015082F"/>
    <w:rsid w:val="00156026"/>
    <w:rsid w:val="00161002"/>
    <w:rsid w:val="00170A92"/>
    <w:rsid w:val="00184314"/>
    <w:rsid w:val="001935B1"/>
    <w:rsid w:val="001B5CF9"/>
    <w:rsid w:val="001C28BB"/>
    <w:rsid w:val="001D0F22"/>
    <w:rsid w:val="001D106D"/>
    <w:rsid w:val="002100C4"/>
    <w:rsid w:val="00213230"/>
    <w:rsid w:val="0022436D"/>
    <w:rsid w:val="002402D3"/>
    <w:rsid w:val="002528AA"/>
    <w:rsid w:val="002566F9"/>
    <w:rsid w:val="00280D3E"/>
    <w:rsid w:val="002831D9"/>
    <w:rsid w:val="002950A8"/>
    <w:rsid w:val="002A4717"/>
    <w:rsid w:val="002A6572"/>
    <w:rsid w:val="002B5132"/>
    <w:rsid w:val="002B67E1"/>
    <w:rsid w:val="002C7B94"/>
    <w:rsid w:val="002E5F78"/>
    <w:rsid w:val="002F0051"/>
    <w:rsid w:val="002F43BD"/>
    <w:rsid w:val="002F5CE2"/>
    <w:rsid w:val="00302B29"/>
    <w:rsid w:val="003104B0"/>
    <w:rsid w:val="00320133"/>
    <w:rsid w:val="00320A74"/>
    <w:rsid w:val="00322776"/>
    <w:rsid w:val="00327DE3"/>
    <w:rsid w:val="00336AD3"/>
    <w:rsid w:val="00346D28"/>
    <w:rsid w:val="00352B9C"/>
    <w:rsid w:val="003650FA"/>
    <w:rsid w:val="00367932"/>
    <w:rsid w:val="00392A41"/>
    <w:rsid w:val="003B07D8"/>
    <w:rsid w:val="003B7424"/>
    <w:rsid w:val="003D2315"/>
    <w:rsid w:val="003D2D15"/>
    <w:rsid w:val="003E2FAE"/>
    <w:rsid w:val="003E3B2B"/>
    <w:rsid w:val="003F7350"/>
    <w:rsid w:val="0040106F"/>
    <w:rsid w:val="004051FA"/>
    <w:rsid w:val="00406F99"/>
    <w:rsid w:val="004077F5"/>
    <w:rsid w:val="00412EA1"/>
    <w:rsid w:val="00414060"/>
    <w:rsid w:val="0042590F"/>
    <w:rsid w:val="00431857"/>
    <w:rsid w:val="004508F8"/>
    <w:rsid w:val="004611B8"/>
    <w:rsid w:val="00462F51"/>
    <w:rsid w:val="00467817"/>
    <w:rsid w:val="00470ABB"/>
    <w:rsid w:val="00483A2C"/>
    <w:rsid w:val="00484651"/>
    <w:rsid w:val="0049002D"/>
    <w:rsid w:val="00495DE1"/>
    <w:rsid w:val="004A0EA4"/>
    <w:rsid w:val="004B4C8A"/>
    <w:rsid w:val="004B7C07"/>
    <w:rsid w:val="004C67BB"/>
    <w:rsid w:val="004C747B"/>
    <w:rsid w:val="004D0530"/>
    <w:rsid w:val="004D42A1"/>
    <w:rsid w:val="004E3AF7"/>
    <w:rsid w:val="004E5471"/>
    <w:rsid w:val="004F4164"/>
    <w:rsid w:val="004F50B2"/>
    <w:rsid w:val="00504E36"/>
    <w:rsid w:val="00506534"/>
    <w:rsid w:val="005068E3"/>
    <w:rsid w:val="00514828"/>
    <w:rsid w:val="00533681"/>
    <w:rsid w:val="0054408F"/>
    <w:rsid w:val="0054596B"/>
    <w:rsid w:val="005601AD"/>
    <w:rsid w:val="00567522"/>
    <w:rsid w:val="00567C3C"/>
    <w:rsid w:val="005753CD"/>
    <w:rsid w:val="00580C3A"/>
    <w:rsid w:val="005A0CAE"/>
    <w:rsid w:val="005B01AA"/>
    <w:rsid w:val="005B3B78"/>
    <w:rsid w:val="005B5ED4"/>
    <w:rsid w:val="005B64DA"/>
    <w:rsid w:val="005C0C72"/>
    <w:rsid w:val="005C2E62"/>
    <w:rsid w:val="005D2865"/>
    <w:rsid w:val="005D7D04"/>
    <w:rsid w:val="005F15E9"/>
    <w:rsid w:val="005F1EDB"/>
    <w:rsid w:val="005F2C0E"/>
    <w:rsid w:val="00600CD0"/>
    <w:rsid w:val="00605494"/>
    <w:rsid w:val="00607CC6"/>
    <w:rsid w:val="00612185"/>
    <w:rsid w:val="0061398D"/>
    <w:rsid w:val="00620CDE"/>
    <w:rsid w:val="006231B8"/>
    <w:rsid w:val="00626224"/>
    <w:rsid w:val="0062632C"/>
    <w:rsid w:val="006331A2"/>
    <w:rsid w:val="00642496"/>
    <w:rsid w:val="00642C04"/>
    <w:rsid w:val="00662FBF"/>
    <w:rsid w:val="00684DE8"/>
    <w:rsid w:val="00691B8A"/>
    <w:rsid w:val="006A382B"/>
    <w:rsid w:val="006A4171"/>
    <w:rsid w:val="006A60FB"/>
    <w:rsid w:val="006B0735"/>
    <w:rsid w:val="006B2EF7"/>
    <w:rsid w:val="006B5A63"/>
    <w:rsid w:val="006B6A28"/>
    <w:rsid w:val="006B70AE"/>
    <w:rsid w:val="006B75F7"/>
    <w:rsid w:val="006D67DF"/>
    <w:rsid w:val="006F1312"/>
    <w:rsid w:val="00701E28"/>
    <w:rsid w:val="007149BE"/>
    <w:rsid w:val="00715190"/>
    <w:rsid w:val="00726014"/>
    <w:rsid w:val="00730211"/>
    <w:rsid w:val="00740C42"/>
    <w:rsid w:val="007455A3"/>
    <w:rsid w:val="007457F2"/>
    <w:rsid w:val="00745B45"/>
    <w:rsid w:val="0074659F"/>
    <w:rsid w:val="007570B5"/>
    <w:rsid w:val="00774633"/>
    <w:rsid w:val="00796547"/>
    <w:rsid w:val="007A033F"/>
    <w:rsid w:val="007A3479"/>
    <w:rsid w:val="007A7B80"/>
    <w:rsid w:val="007B3216"/>
    <w:rsid w:val="007B4654"/>
    <w:rsid w:val="007B6C00"/>
    <w:rsid w:val="007B719E"/>
    <w:rsid w:val="007B7267"/>
    <w:rsid w:val="007C00C6"/>
    <w:rsid w:val="007C129D"/>
    <w:rsid w:val="007C2A87"/>
    <w:rsid w:val="007C6839"/>
    <w:rsid w:val="007D62E5"/>
    <w:rsid w:val="007E7838"/>
    <w:rsid w:val="007F1350"/>
    <w:rsid w:val="007F4DB0"/>
    <w:rsid w:val="00821B88"/>
    <w:rsid w:val="00833C74"/>
    <w:rsid w:val="008407C2"/>
    <w:rsid w:val="0084497B"/>
    <w:rsid w:val="00844CE7"/>
    <w:rsid w:val="008455C8"/>
    <w:rsid w:val="0085116A"/>
    <w:rsid w:val="0085447A"/>
    <w:rsid w:val="00855292"/>
    <w:rsid w:val="008557A1"/>
    <w:rsid w:val="00856C2E"/>
    <w:rsid w:val="008631C7"/>
    <w:rsid w:val="00872B0F"/>
    <w:rsid w:val="00875153"/>
    <w:rsid w:val="00881615"/>
    <w:rsid w:val="00885C93"/>
    <w:rsid w:val="008B28E7"/>
    <w:rsid w:val="008E7BD4"/>
    <w:rsid w:val="008F0C1A"/>
    <w:rsid w:val="00926789"/>
    <w:rsid w:val="00927C24"/>
    <w:rsid w:val="00931226"/>
    <w:rsid w:val="009430C0"/>
    <w:rsid w:val="0096607D"/>
    <w:rsid w:val="009722F8"/>
    <w:rsid w:val="00997B51"/>
    <w:rsid w:val="009A6BB5"/>
    <w:rsid w:val="009B2BF6"/>
    <w:rsid w:val="009B630D"/>
    <w:rsid w:val="009C4E01"/>
    <w:rsid w:val="009C4EB6"/>
    <w:rsid w:val="009C69BB"/>
    <w:rsid w:val="009D50E0"/>
    <w:rsid w:val="009D5D06"/>
    <w:rsid w:val="009E7186"/>
    <w:rsid w:val="009F0990"/>
    <w:rsid w:val="009F29BB"/>
    <w:rsid w:val="009F7EF5"/>
    <w:rsid w:val="00A02395"/>
    <w:rsid w:val="00A273B8"/>
    <w:rsid w:val="00A40360"/>
    <w:rsid w:val="00A64DFF"/>
    <w:rsid w:val="00A80C62"/>
    <w:rsid w:val="00A817BA"/>
    <w:rsid w:val="00AB0D4D"/>
    <w:rsid w:val="00AD0397"/>
    <w:rsid w:val="00AE1772"/>
    <w:rsid w:val="00AE5B63"/>
    <w:rsid w:val="00AE5DE8"/>
    <w:rsid w:val="00AE70CF"/>
    <w:rsid w:val="00AE74CE"/>
    <w:rsid w:val="00AF76E5"/>
    <w:rsid w:val="00B00352"/>
    <w:rsid w:val="00B221E8"/>
    <w:rsid w:val="00B23D3E"/>
    <w:rsid w:val="00B25A8D"/>
    <w:rsid w:val="00B3408D"/>
    <w:rsid w:val="00B35C0E"/>
    <w:rsid w:val="00B36A5F"/>
    <w:rsid w:val="00B43659"/>
    <w:rsid w:val="00B44535"/>
    <w:rsid w:val="00B656B4"/>
    <w:rsid w:val="00B67306"/>
    <w:rsid w:val="00B705C1"/>
    <w:rsid w:val="00B82612"/>
    <w:rsid w:val="00B845A2"/>
    <w:rsid w:val="00B938CC"/>
    <w:rsid w:val="00BA14B7"/>
    <w:rsid w:val="00BA6D51"/>
    <w:rsid w:val="00BB02A8"/>
    <w:rsid w:val="00BC79CC"/>
    <w:rsid w:val="00BD0EF7"/>
    <w:rsid w:val="00BD15DC"/>
    <w:rsid w:val="00BD3A99"/>
    <w:rsid w:val="00BD5027"/>
    <w:rsid w:val="00BD7C41"/>
    <w:rsid w:val="00BE41B0"/>
    <w:rsid w:val="00BE6B6A"/>
    <w:rsid w:val="00BE6D80"/>
    <w:rsid w:val="00BF3C50"/>
    <w:rsid w:val="00BF70BF"/>
    <w:rsid w:val="00C07174"/>
    <w:rsid w:val="00C075FD"/>
    <w:rsid w:val="00C07B4A"/>
    <w:rsid w:val="00C21C7B"/>
    <w:rsid w:val="00C3093F"/>
    <w:rsid w:val="00C31119"/>
    <w:rsid w:val="00C34077"/>
    <w:rsid w:val="00C37D08"/>
    <w:rsid w:val="00C527E7"/>
    <w:rsid w:val="00C62C03"/>
    <w:rsid w:val="00C65C5E"/>
    <w:rsid w:val="00C75934"/>
    <w:rsid w:val="00C80BA0"/>
    <w:rsid w:val="00C833CC"/>
    <w:rsid w:val="00C9156A"/>
    <w:rsid w:val="00CA0DC8"/>
    <w:rsid w:val="00CA29E1"/>
    <w:rsid w:val="00CA4D08"/>
    <w:rsid w:val="00CA71E9"/>
    <w:rsid w:val="00CB7A96"/>
    <w:rsid w:val="00CC65D1"/>
    <w:rsid w:val="00CD100C"/>
    <w:rsid w:val="00CF2AB2"/>
    <w:rsid w:val="00D05D4A"/>
    <w:rsid w:val="00D35719"/>
    <w:rsid w:val="00D43C02"/>
    <w:rsid w:val="00D5726C"/>
    <w:rsid w:val="00D73F60"/>
    <w:rsid w:val="00D80CF4"/>
    <w:rsid w:val="00D84196"/>
    <w:rsid w:val="00D86B13"/>
    <w:rsid w:val="00D95AC2"/>
    <w:rsid w:val="00D96D90"/>
    <w:rsid w:val="00DA7ABD"/>
    <w:rsid w:val="00DB2905"/>
    <w:rsid w:val="00DC6F41"/>
    <w:rsid w:val="00DD4745"/>
    <w:rsid w:val="00DD4E53"/>
    <w:rsid w:val="00E0004C"/>
    <w:rsid w:val="00E055BB"/>
    <w:rsid w:val="00E11FB5"/>
    <w:rsid w:val="00E3096C"/>
    <w:rsid w:val="00E36332"/>
    <w:rsid w:val="00E368AF"/>
    <w:rsid w:val="00E41EC0"/>
    <w:rsid w:val="00E446B6"/>
    <w:rsid w:val="00E45E04"/>
    <w:rsid w:val="00E470F9"/>
    <w:rsid w:val="00E50499"/>
    <w:rsid w:val="00E53306"/>
    <w:rsid w:val="00E53C44"/>
    <w:rsid w:val="00E54292"/>
    <w:rsid w:val="00E62E8F"/>
    <w:rsid w:val="00E73175"/>
    <w:rsid w:val="00E7373D"/>
    <w:rsid w:val="00E76A5D"/>
    <w:rsid w:val="00E929EF"/>
    <w:rsid w:val="00E92E8B"/>
    <w:rsid w:val="00EA6E63"/>
    <w:rsid w:val="00EB6142"/>
    <w:rsid w:val="00EB6FF5"/>
    <w:rsid w:val="00EC1E6E"/>
    <w:rsid w:val="00ED29F6"/>
    <w:rsid w:val="00ED558D"/>
    <w:rsid w:val="00ED6938"/>
    <w:rsid w:val="00EE36EE"/>
    <w:rsid w:val="00EF00A1"/>
    <w:rsid w:val="00EF0E37"/>
    <w:rsid w:val="00EF0FE4"/>
    <w:rsid w:val="00EF3AAD"/>
    <w:rsid w:val="00F03E52"/>
    <w:rsid w:val="00F17486"/>
    <w:rsid w:val="00F21B19"/>
    <w:rsid w:val="00F2347D"/>
    <w:rsid w:val="00F310A4"/>
    <w:rsid w:val="00F361AD"/>
    <w:rsid w:val="00F4368E"/>
    <w:rsid w:val="00F46DD0"/>
    <w:rsid w:val="00F63ED4"/>
    <w:rsid w:val="00F77117"/>
    <w:rsid w:val="00F817EE"/>
    <w:rsid w:val="00F842ED"/>
    <w:rsid w:val="00F843D9"/>
    <w:rsid w:val="00F9252E"/>
    <w:rsid w:val="00FA4D9B"/>
    <w:rsid w:val="00FB4E16"/>
    <w:rsid w:val="00FC111A"/>
    <w:rsid w:val="00FC2E7F"/>
    <w:rsid w:val="00FD4567"/>
    <w:rsid w:val="00FD4B2E"/>
    <w:rsid w:val="00FD513E"/>
    <w:rsid w:val="00FE2059"/>
    <w:rsid w:val="00FE258C"/>
    <w:rsid w:val="00FE41D3"/>
    <w:rsid w:val="00FF1676"/>
    <w:rsid w:val="00FF5CEA"/>
    <w:rsid w:val="00FF6A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5A15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41EC0"/>
    <w:rPr>
      <w:color w:val="0000FF"/>
      <w:u w:val="single"/>
    </w:rPr>
  </w:style>
  <w:style w:type="paragraph" w:styleId="Pieddepage">
    <w:name w:val="footer"/>
    <w:basedOn w:val="Normal"/>
    <w:link w:val="PieddepageCar"/>
    <w:uiPriority w:val="99"/>
    <w:unhideWhenUsed/>
    <w:rsid w:val="00B67306"/>
    <w:pPr>
      <w:tabs>
        <w:tab w:val="center" w:pos="4536"/>
        <w:tab w:val="right" w:pos="9072"/>
      </w:tabs>
    </w:pPr>
  </w:style>
  <w:style w:type="character" w:customStyle="1" w:styleId="PieddepageCar">
    <w:name w:val="Pied de page Car"/>
    <w:basedOn w:val="Policepardfaut"/>
    <w:link w:val="Pieddepage"/>
    <w:uiPriority w:val="99"/>
    <w:rsid w:val="00B67306"/>
  </w:style>
  <w:style w:type="character" w:styleId="Numrodepage">
    <w:name w:val="page number"/>
    <w:basedOn w:val="Policepardfaut"/>
    <w:uiPriority w:val="99"/>
    <w:semiHidden/>
    <w:unhideWhenUsed/>
    <w:rsid w:val="00B67306"/>
  </w:style>
  <w:style w:type="paragraph" w:styleId="Notedebasdepage">
    <w:name w:val="footnote text"/>
    <w:basedOn w:val="Normal"/>
    <w:link w:val="NotedebasdepageCar"/>
    <w:uiPriority w:val="99"/>
    <w:unhideWhenUsed/>
    <w:rsid w:val="00B67306"/>
  </w:style>
  <w:style w:type="character" w:customStyle="1" w:styleId="NotedebasdepageCar">
    <w:name w:val="Note de bas de page Car"/>
    <w:basedOn w:val="Policepardfaut"/>
    <w:link w:val="Notedebasdepage"/>
    <w:uiPriority w:val="99"/>
    <w:rsid w:val="00B67306"/>
  </w:style>
  <w:style w:type="character" w:styleId="Marquenotebasdepage">
    <w:name w:val="footnote reference"/>
    <w:basedOn w:val="Policepardfaut"/>
    <w:uiPriority w:val="99"/>
    <w:unhideWhenUsed/>
    <w:rsid w:val="00B67306"/>
    <w:rPr>
      <w:vertAlign w:val="superscript"/>
    </w:rPr>
  </w:style>
  <w:style w:type="character" w:customStyle="1" w:styleId="css-901oao">
    <w:name w:val="css-901oao"/>
    <w:basedOn w:val="Policepardfaut"/>
    <w:rsid w:val="00F842ED"/>
  </w:style>
  <w:style w:type="paragraph" w:styleId="NormalWeb">
    <w:name w:val="Normal (Web)"/>
    <w:basedOn w:val="Normal"/>
    <w:uiPriority w:val="99"/>
    <w:unhideWhenUsed/>
    <w:rsid w:val="00B44535"/>
    <w:pPr>
      <w:spacing w:before="100" w:beforeAutospacing="1" w:after="100" w:afterAutospacing="1"/>
    </w:pPr>
    <w:rPr>
      <w:rFonts w:ascii="Times" w:hAnsi="Times" w:cs="Times New Roman"/>
      <w:sz w:val="20"/>
      <w:szCs w:val="20"/>
    </w:rPr>
  </w:style>
  <w:style w:type="character" w:styleId="Lienhypertextesuivi">
    <w:name w:val="FollowedHyperlink"/>
    <w:basedOn w:val="Policepardfaut"/>
    <w:uiPriority w:val="99"/>
    <w:semiHidden/>
    <w:unhideWhenUsed/>
    <w:rsid w:val="00926789"/>
    <w:rPr>
      <w:color w:val="800080" w:themeColor="followedHyperlink"/>
      <w:u w:val="single"/>
    </w:rPr>
  </w:style>
  <w:style w:type="character" w:customStyle="1" w:styleId="slogan">
    <w:name w:val="slogan"/>
    <w:basedOn w:val="Policepardfaut"/>
    <w:rsid w:val="007D62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41EC0"/>
    <w:rPr>
      <w:color w:val="0000FF"/>
      <w:u w:val="single"/>
    </w:rPr>
  </w:style>
  <w:style w:type="paragraph" w:styleId="Pieddepage">
    <w:name w:val="footer"/>
    <w:basedOn w:val="Normal"/>
    <w:link w:val="PieddepageCar"/>
    <w:uiPriority w:val="99"/>
    <w:unhideWhenUsed/>
    <w:rsid w:val="00B67306"/>
    <w:pPr>
      <w:tabs>
        <w:tab w:val="center" w:pos="4536"/>
        <w:tab w:val="right" w:pos="9072"/>
      </w:tabs>
    </w:pPr>
  </w:style>
  <w:style w:type="character" w:customStyle="1" w:styleId="PieddepageCar">
    <w:name w:val="Pied de page Car"/>
    <w:basedOn w:val="Policepardfaut"/>
    <w:link w:val="Pieddepage"/>
    <w:uiPriority w:val="99"/>
    <w:rsid w:val="00B67306"/>
  </w:style>
  <w:style w:type="character" w:styleId="Numrodepage">
    <w:name w:val="page number"/>
    <w:basedOn w:val="Policepardfaut"/>
    <w:uiPriority w:val="99"/>
    <w:semiHidden/>
    <w:unhideWhenUsed/>
    <w:rsid w:val="00B67306"/>
  </w:style>
  <w:style w:type="paragraph" w:styleId="Notedebasdepage">
    <w:name w:val="footnote text"/>
    <w:basedOn w:val="Normal"/>
    <w:link w:val="NotedebasdepageCar"/>
    <w:uiPriority w:val="99"/>
    <w:unhideWhenUsed/>
    <w:rsid w:val="00B67306"/>
  </w:style>
  <w:style w:type="character" w:customStyle="1" w:styleId="NotedebasdepageCar">
    <w:name w:val="Note de bas de page Car"/>
    <w:basedOn w:val="Policepardfaut"/>
    <w:link w:val="Notedebasdepage"/>
    <w:uiPriority w:val="99"/>
    <w:rsid w:val="00B67306"/>
  </w:style>
  <w:style w:type="character" w:styleId="Marquenotebasdepage">
    <w:name w:val="footnote reference"/>
    <w:basedOn w:val="Policepardfaut"/>
    <w:uiPriority w:val="99"/>
    <w:unhideWhenUsed/>
    <w:rsid w:val="00B67306"/>
    <w:rPr>
      <w:vertAlign w:val="superscript"/>
    </w:rPr>
  </w:style>
  <w:style w:type="character" w:customStyle="1" w:styleId="css-901oao">
    <w:name w:val="css-901oao"/>
    <w:basedOn w:val="Policepardfaut"/>
    <w:rsid w:val="00F842ED"/>
  </w:style>
  <w:style w:type="paragraph" w:styleId="NormalWeb">
    <w:name w:val="Normal (Web)"/>
    <w:basedOn w:val="Normal"/>
    <w:uiPriority w:val="99"/>
    <w:unhideWhenUsed/>
    <w:rsid w:val="00B44535"/>
    <w:pPr>
      <w:spacing w:before="100" w:beforeAutospacing="1" w:after="100" w:afterAutospacing="1"/>
    </w:pPr>
    <w:rPr>
      <w:rFonts w:ascii="Times" w:hAnsi="Times" w:cs="Times New Roman"/>
      <w:sz w:val="20"/>
      <w:szCs w:val="20"/>
    </w:rPr>
  </w:style>
  <w:style w:type="character" w:styleId="Lienhypertextesuivi">
    <w:name w:val="FollowedHyperlink"/>
    <w:basedOn w:val="Policepardfaut"/>
    <w:uiPriority w:val="99"/>
    <w:semiHidden/>
    <w:unhideWhenUsed/>
    <w:rsid w:val="00926789"/>
    <w:rPr>
      <w:color w:val="800080" w:themeColor="followedHyperlink"/>
      <w:u w:val="single"/>
    </w:rPr>
  </w:style>
  <w:style w:type="character" w:customStyle="1" w:styleId="slogan">
    <w:name w:val="slogan"/>
    <w:basedOn w:val="Policepardfaut"/>
    <w:rsid w:val="007D6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393505">
      <w:bodyDiv w:val="1"/>
      <w:marLeft w:val="0"/>
      <w:marRight w:val="0"/>
      <w:marTop w:val="0"/>
      <w:marBottom w:val="0"/>
      <w:divBdr>
        <w:top w:val="none" w:sz="0" w:space="0" w:color="auto"/>
        <w:left w:val="none" w:sz="0" w:space="0" w:color="auto"/>
        <w:bottom w:val="none" w:sz="0" w:space="0" w:color="auto"/>
        <w:right w:val="none" w:sz="0" w:space="0" w:color="auto"/>
      </w:divBdr>
    </w:div>
    <w:div w:id="952517959">
      <w:bodyDiv w:val="1"/>
      <w:marLeft w:val="0"/>
      <w:marRight w:val="0"/>
      <w:marTop w:val="0"/>
      <w:marBottom w:val="0"/>
      <w:divBdr>
        <w:top w:val="none" w:sz="0" w:space="0" w:color="auto"/>
        <w:left w:val="none" w:sz="0" w:space="0" w:color="auto"/>
        <w:bottom w:val="none" w:sz="0" w:space="0" w:color="auto"/>
        <w:right w:val="none" w:sz="0" w:space="0" w:color="auto"/>
      </w:divBdr>
    </w:div>
    <w:div w:id="1052853073">
      <w:bodyDiv w:val="1"/>
      <w:marLeft w:val="0"/>
      <w:marRight w:val="0"/>
      <w:marTop w:val="0"/>
      <w:marBottom w:val="0"/>
      <w:divBdr>
        <w:top w:val="none" w:sz="0" w:space="0" w:color="auto"/>
        <w:left w:val="none" w:sz="0" w:space="0" w:color="auto"/>
        <w:bottom w:val="none" w:sz="0" w:space="0" w:color="auto"/>
        <w:right w:val="none" w:sz="0" w:space="0" w:color="auto"/>
      </w:divBdr>
    </w:div>
    <w:div w:id="1271550162">
      <w:bodyDiv w:val="1"/>
      <w:marLeft w:val="0"/>
      <w:marRight w:val="0"/>
      <w:marTop w:val="0"/>
      <w:marBottom w:val="0"/>
      <w:divBdr>
        <w:top w:val="none" w:sz="0" w:space="0" w:color="auto"/>
        <w:left w:val="none" w:sz="0" w:space="0" w:color="auto"/>
        <w:bottom w:val="none" w:sz="0" w:space="0" w:color="auto"/>
        <w:right w:val="none" w:sz="0" w:space="0" w:color="auto"/>
      </w:divBdr>
    </w:div>
    <w:div w:id="1519736486">
      <w:bodyDiv w:val="1"/>
      <w:marLeft w:val="0"/>
      <w:marRight w:val="0"/>
      <w:marTop w:val="0"/>
      <w:marBottom w:val="0"/>
      <w:divBdr>
        <w:top w:val="none" w:sz="0" w:space="0" w:color="auto"/>
        <w:left w:val="none" w:sz="0" w:space="0" w:color="auto"/>
        <w:bottom w:val="none" w:sz="0" w:space="0" w:color="auto"/>
        <w:right w:val="none" w:sz="0" w:space="0" w:color="auto"/>
      </w:divBdr>
    </w:div>
    <w:div w:id="1751274209">
      <w:bodyDiv w:val="1"/>
      <w:marLeft w:val="0"/>
      <w:marRight w:val="0"/>
      <w:marTop w:val="0"/>
      <w:marBottom w:val="0"/>
      <w:divBdr>
        <w:top w:val="none" w:sz="0" w:space="0" w:color="auto"/>
        <w:left w:val="none" w:sz="0" w:space="0" w:color="auto"/>
        <w:bottom w:val="none" w:sz="0" w:space="0" w:color="auto"/>
        <w:right w:val="none" w:sz="0" w:space="0" w:color="auto"/>
      </w:divBdr>
    </w:div>
    <w:div w:id="20814369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3062</Words>
  <Characters>16843</Characters>
  <Application>Microsoft Macintosh Word</Application>
  <DocSecurity>0</DocSecurity>
  <Lines>140</Lines>
  <Paragraphs>39</Paragraphs>
  <ScaleCrop>false</ScaleCrop>
  <Company/>
  <LinksUpToDate>false</LinksUpToDate>
  <CharactersWithSpaces>19866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Aliènor Bertrand</dc:creator>
  <cp:keywords/>
  <dc:description/>
  <cp:lastModifiedBy>Aliènor Bertrand</cp:lastModifiedBy>
  <cp:revision>2</cp:revision>
  <cp:lastPrinted>2022-10-11T07:09:00Z</cp:lastPrinted>
  <dcterms:created xsi:type="dcterms:W3CDTF">2024-01-06T20:54:00Z</dcterms:created>
  <dcterms:modified xsi:type="dcterms:W3CDTF">2024-01-06T20:54:00Z</dcterms:modified>
</cp:coreProperties>
</file>